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79A05B" w14:textId="45DC1AE9" w:rsidR="00913EBD" w:rsidRPr="00913EBD" w:rsidRDefault="00913EBD" w:rsidP="00913EBD">
      <w:pPr>
        <w:tabs>
          <w:tab w:val="center" w:pos="4536"/>
          <w:tab w:val="right" w:pos="8280"/>
          <w:tab w:val="right" w:pos="9639"/>
        </w:tabs>
        <w:ind w:right="2"/>
        <w:rPr>
          <w:rFonts w:ascii="Times New Roman" w:hAnsi="Times New Roman" w:cs="Times New Roman"/>
          <w:b/>
          <w:bCs/>
          <w:sz w:val="24"/>
        </w:rPr>
      </w:pPr>
      <w:r w:rsidRPr="00913EBD">
        <w:rPr>
          <w:rFonts w:ascii="Times New Roman" w:hAnsi="Times New Roman" w:cs="Times New Roman"/>
          <w:b/>
          <w:bCs/>
          <w:sz w:val="24"/>
        </w:rPr>
        <w:t>3GPP TSG RAN WG1 #96bis</w:t>
      </w:r>
      <w:r w:rsidRPr="00913EBD">
        <w:rPr>
          <w:rFonts w:ascii="Times New Roman" w:hAnsi="Times New Roman" w:cs="Times New Roman"/>
          <w:b/>
          <w:bCs/>
          <w:sz w:val="24"/>
        </w:rPr>
        <w:tab/>
      </w:r>
      <w:bookmarkStart w:id="0" w:name="_GoBack"/>
      <w:bookmarkEnd w:id="0"/>
      <w:r w:rsidRPr="00913EBD">
        <w:rPr>
          <w:rFonts w:ascii="Times New Roman" w:hAnsi="Times New Roman" w:cs="Times New Roman"/>
          <w:b/>
          <w:bCs/>
          <w:sz w:val="24"/>
        </w:rPr>
        <w:tab/>
      </w:r>
      <w:r w:rsidRPr="00913EBD">
        <w:rPr>
          <w:rFonts w:ascii="Times New Roman" w:hAnsi="Times New Roman" w:cs="Times New Roman"/>
          <w:b/>
          <w:bCs/>
          <w:sz w:val="24"/>
        </w:rPr>
        <w:tab/>
        <w:t>R1-</w:t>
      </w:r>
      <w:r w:rsidR="002977A1" w:rsidRPr="00913EBD">
        <w:rPr>
          <w:rFonts w:ascii="Times New Roman" w:hAnsi="Times New Roman" w:cs="Times New Roman"/>
          <w:b/>
          <w:bCs/>
          <w:sz w:val="24"/>
        </w:rPr>
        <w:t>19</w:t>
      </w:r>
      <w:r w:rsidR="002977A1">
        <w:rPr>
          <w:rFonts w:ascii="Times New Roman" w:hAnsi="Times New Roman" w:cs="Times New Roman"/>
          <w:b/>
          <w:bCs/>
          <w:sz w:val="24"/>
        </w:rPr>
        <w:t>5405</w:t>
      </w:r>
    </w:p>
    <w:p w14:paraId="6B09727C" w14:textId="77777777" w:rsidR="00913EBD" w:rsidRPr="00913EBD" w:rsidRDefault="00913EBD" w:rsidP="00913EBD">
      <w:pPr>
        <w:tabs>
          <w:tab w:val="center" w:pos="4536"/>
          <w:tab w:val="right" w:pos="9072"/>
        </w:tabs>
        <w:rPr>
          <w:rFonts w:ascii="Times New Roman" w:eastAsia="MS Mincho" w:hAnsi="Times New Roman" w:cs="Times New Roman"/>
          <w:b/>
          <w:bCs/>
          <w:sz w:val="24"/>
          <w:lang w:eastAsia="ja-JP"/>
        </w:rPr>
      </w:pPr>
      <w:r w:rsidRPr="00913EBD">
        <w:rPr>
          <w:rFonts w:ascii="Times New Roman" w:eastAsia="MS Mincho" w:hAnsi="Times New Roman" w:cs="Times New Roman"/>
          <w:b/>
          <w:bCs/>
          <w:sz w:val="24"/>
          <w:lang w:eastAsia="ja-JP"/>
        </w:rPr>
        <w:t>Xi’an, China, 8</w:t>
      </w:r>
      <w:r w:rsidRPr="00913EBD">
        <w:rPr>
          <w:rFonts w:ascii="Times New Roman" w:eastAsia="MS Mincho" w:hAnsi="Times New Roman" w:cs="Times New Roman"/>
          <w:b/>
          <w:bCs/>
          <w:sz w:val="24"/>
          <w:vertAlign w:val="superscript"/>
          <w:lang w:eastAsia="ja-JP"/>
        </w:rPr>
        <w:t>th</w:t>
      </w:r>
      <w:r w:rsidRPr="00913EBD">
        <w:rPr>
          <w:rFonts w:ascii="Times New Roman" w:eastAsia="MS Mincho" w:hAnsi="Times New Roman" w:cs="Times New Roman"/>
          <w:b/>
          <w:bCs/>
          <w:sz w:val="24"/>
          <w:lang w:eastAsia="ja-JP"/>
        </w:rPr>
        <w:t xml:space="preserve"> – 12</w:t>
      </w:r>
      <w:r w:rsidRPr="00913EBD">
        <w:rPr>
          <w:rFonts w:ascii="Times New Roman" w:eastAsia="MS Mincho" w:hAnsi="Times New Roman" w:cs="Times New Roman"/>
          <w:b/>
          <w:bCs/>
          <w:sz w:val="24"/>
          <w:vertAlign w:val="superscript"/>
          <w:lang w:eastAsia="ja-JP"/>
        </w:rPr>
        <w:t>th</w:t>
      </w:r>
      <w:r w:rsidRPr="00913EBD">
        <w:rPr>
          <w:rFonts w:ascii="Times New Roman" w:eastAsia="MS Mincho" w:hAnsi="Times New Roman" w:cs="Times New Roman"/>
          <w:b/>
          <w:bCs/>
          <w:sz w:val="24"/>
          <w:lang w:eastAsia="ja-JP"/>
        </w:rPr>
        <w:t xml:space="preserve"> </w:t>
      </w:r>
      <w:proofErr w:type="gramStart"/>
      <w:r w:rsidRPr="00913EBD">
        <w:rPr>
          <w:rFonts w:ascii="Times New Roman" w:eastAsia="MS Mincho" w:hAnsi="Times New Roman" w:cs="Times New Roman"/>
          <w:b/>
          <w:bCs/>
          <w:sz w:val="24"/>
          <w:lang w:eastAsia="ja-JP"/>
        </w:rPr>
        <w:t>April,</w:t>
      </w:r>
      <w:proofErr w:type="gramEnd"/>
      <w:r w:rsidRPr="00913EBD">
        <w:rPr>
          <w:rFonts w:ascii="Times New Roman" w:eastAsia="MS Mincho" w:hAnsi="Times New Roman" w:cs="Times New Roman"/>
          <w:b/>
          <w:bCs/>
          <w:sz w:val="24"/>
          <w:lang w:eastAsia="ja-JP"/>
        </w:rPr>
        <w:t xml:space="preserve"> 2019</w:t>
      </w:r>
    </w:p>
    <w:p w14:paraId="5A6A9F0A" w14:textId="77777777" w:rsidR="001E0E46" w:rsidRPr="00D80DE5" w:rsidRDefault="001E0E46" w:rsidP="00FC6469">
      <w:pPr>
        <w:pStyle w:val="CRCoverPage"/>
        <w:tabs>
          <w:tab w:val="left" w:pos="1980"/>
        </w:tabs>
        <w:jc w:val="both"/>
        <w:rPr>
          <w:rFonts w:ascii="Times New Roman" w:hAnsi="Times New Roman"/>
          <w:b/>
          <w:bCs/>
          <w:sz w:val="24"/>
          <w:lang w:val="en-US"/>
        </w:rPr>
      </w:pPr>
    </w:p>
    <w:p w14:paraId="47642ADC" w14:textId="5971C59E" w:rsidR="00FA20F7" w:rsidRPr="00D80DE5" w:rsidRDefault="00FA20F7" w:rsidP="00FC6469">
      <w:pPr>
        <w:pStyle w:val="CRCoverPage"/>
        <w:tabs>
          <w:tab w:val="left" w:pos="1980"/>
        </w:tabs>
        <w:jc w:val="both"/>
        <w:rPr>
          <w:rFonts w:ascii="Times New Roman" w:hAnsi="Times New Roman"/>
          <w:b/>
          <w:bCs/>
          <w:sz w:val="24"/>
          <w:lang w:val="en-US" w:eastAsia="ja-JP"/>
        </w:rPr>
      </w:pPr>
      <w:r w:rsidRPr="00D80DE5">
        <w:rPr>
          <w:rFonts w:ascii="Times New Roman" w:hAnsi="Times New Roman"/>
          <w:b/>
          <w:bCs/>
          <w:sz w:val="24"/>
          <w:lang w:val="en-US"/>
        </w:rPr>
        <w:t>Agenda Item:</w:t>
      </w:r>
      <w:r w:rsidRPr="00D80DE5">
        <w:rPr>
          <w:rFonts w:ascii="Times New Roman" w:hAnsi="Times New Roman"/>
          <w:b/>
          <w:bCs/>
          <w:sz w:val="24"/>
          <w:lang w:val="en-US"/>
        </w:rPr>
        <w:tab/>
      </w:r>
      <w:r w:rsidR="001375CD" w:rsidRPr="00D80DE5">
        <w:rPr>
          <w:rFonts w:ascii="Times New Roman" w:hAnsi="Times New Roman"/>
          <w:b/>
          <w:bCs/>
          <w:sz w:val="24"/>
          <w:lang w:val="en-US"/>
        </w:rPr>
        <w:t>7</w:t>
      </w:r>
      <w:r w:rsidR="00E246F8" w:rsidRPr="00D80DE5">
        <w:rPr>
          <w:rFonts w:ascii="Times New Roman" w:hAnsi="Times New Roman"/>
          <w:b/>
          <w:bCs/>
          <w:sz w:val="24"/>
          <w:lang w:val="en-US"/>
        </w:rPr>
        <w:t>.</w:t>
      </w:r>
      <w:r w:rsidR="00F17C46" w:rsidRPr="00D80DE5">
        <w:rPr>
          <w:rFonts w:ascii="Times New Roman" w:hAnsi="Times New Roman"/>
          <w:b/>
          <w:bCs/>
          <w:sz w:val="24"/>
          <w:lang w:val="en-US"/>
        </w:rPr>
        <w:t>2</w:t>
      </w:r>
      <w:r w:rsidR="000D2FB2" w:rsidRPr="00D80DE5">
        <w:rPr>
          <w:rFonts w:ascii="Times New Roman" w:hAnsi="Times New Roman"/>
          <w:b/>
          <w:bCs/>
          <w:sz w:val="24"/>
          <w:lang w:val="en-US"/>
        </w:rPr>
        <w:t>.</w:t>
      </w:r>
      <w:r w:rsidR="00322359" w:rsidRPr="00D80DE5">
        <w:rPr>
          <w:rFonts w:ascii="Times New Roman" w:hAnsi="Times New Roman"/>
          <w:b/>
          <w:bCs/>
          <w:sz w:val="24"/>
          <w:lang w:val="en-US"/>
        </w:rPr>
        <w:t>4.</w:t>
      </w:r>
      <w:r w:rsidR="00913EBD">
        <w:rPr>
          <w:rFonts w:ascii="Times New Roman" w:hAnsi="Times New Roman"/>
          <w:b/>
          <w:bCs/>
          <w:sz w:val="24"/>
          <w:lang w:val="en-US"/>
        </w:rPr>
        <w:t>5</w:t>
      </w:r>
    </w:p>
    <w:p w14:paraId="68CD06CC" w14:textId="77777777" w:rsidR="00FA20F7" w:rsidRPr="00D80DE5" w:rsidRDefault="0092027E" w:rsidP="00FA20F7">
      <w:pPr>
        <w:tabs>
          <w:tab w:val="left" w:pos="1985"/>
        </w:tabs>
        <w:rPr>
          <w:rFonts w:ascii="Times New Roman" w:hAnsi="Times New Roman" w:cs="Times New Roman"/>
          <w:b/>
          <w:bCs/>
          <w:sz w:val="24"/>
        </w:rPr>
      </w:pPr>
      <w:r w:rsidRPr="00D80DE5">
        <w:rPr>
          <w:rFonts w:ascii="Times New Roman" w:hAnsi="Times New Roman" w:cs="Times New Roman"/>
          <w:b/>
          <w:bCs/>
          <w:sz w:val="24"/>
        </w:rPr>
        <w:t>Source:</w:t>
      </w:r>
      <w:r w:rsidRPr="00D80DE5">
        <w:rPr>
          <w:rFonts w:ascii="Times New Roman" w:hAnsi="Times New Roman" w:cs="Times New Roman"/>
          <w:b/>
          <w:bCs/>
          <w:sz w:val="24"/>
        </w:rPr>
        <w:tab/>
      </w:r>
      <w:proofErr w:type="spellStart"/>
      <w:r w:rsidRPr="00D80DE5">
        <w:rPr>
          <w:rFonts w:ascii="Times New Roman" w:hAnsi="Times New Roman" w:cs="Times New Roman"/>
          <w:b/>
          <w:bCs/>
          <w:sz w:val="24"/>
        </w:rPr>
        <w:t>InterDigital</w:t>
      </w:r>
      <w:proofErr w:type="spellEnd"/>
      <w:r w:rsidR="00E17A3B" w:rsidRPr="00D80DE5">
        <w:rPr>
          <w:rFonts w:ascii="Times New Roman" w:hAnsi="Times New Roman" w:cs="Times New Roman"/>
          <w:b/>
          <w:bCs/>
          <w:sz w:val="24"/>
        </w:rPr>
        <w:t xml:space="preserve"> </w:t>
      </w:r>
      <w:r w:rsidR="001E0E46" w:rsidRPr="00D80DE5">
        <w:rPr>
          <w:rFonts w:ascii="Times New Roman" w:hAnsi="Times New Roman" w:cs="Times New Roman"/>
          <w:b/>
          <w:bCs/>
          <w:sz w:val="24"/>
        </w:rPr>
        <w:t>Inc.</w:t>
      </w:r>
    </w:p>
    <w:p w14:paraId="1C8AA7E3" w14:textId="6DAAD5F0" w:rsidR="00FA20F7" w:rsidRPr="00D80DE5" w:rsidRDefault="00FA20F7" w:rsidP="00FA20F7">
      <w:pPr>
        <w:ind w:left="1985" w:hanging="1985"/>
        <w:rPr>
          <w:rFonts w:ascii="Times New Roman" w:hAnsi="Times New Roman" w:cs="Times New Roman"/>
          <w:b/>
          <w:bCs/>
        </w:rPr>
      </w:pPr>
      <w:r w:rsidRPr="00D80DE5">
        <w:rPr>
          <w:rFonts w:ascii="Times New Roman" w:hAnsi="Times New Roman" w:cs="Times New Roman"/>
          <w:b/>
          <w:bCs/>
          <w:sz w:val="24"/>
        </w:rPr>
        <w:t>Title:</w:t>
      </w:r>
      <w:r w:rsidRPr="00D80DE5">
        <w:rPr>
          <w:rFonts w:ascii="Times New Roman" w:hAnsi="Times New Roman" w:cs="Times New Roman"/>
          <w:b/>
          <w:bCs/>
          <w:sz w:val="24"/>
        </w:rPr>
        <w:tab/>
      </w:r>
      <w:r w:rsidR="00913EBD">
        <w:rPr>
          <w:rFonts w:ascii="Times New Roman" w:hAnsi="Times New Roman" w:cs="Times New Roman"/>
          <w:b/>
          <w:bCs/>
          <w:sz w:val="24"/>
        </w:rPr>
        <w:t>O</w:t>
      </w:r>
      <w:r w:rsidR="00E307C9">
        <w:rPr>
          <w:rFonts w:ascii="Times New Roman" w:hAnsi="Times New Roman" w:cs="Times New Roman"/>
          <w:b/>
          <w:bCs/>
          <w:sz w:val="24"/>
        </w:rPr>
        <w:t xml:space="preserve">n </w:t>
      </w:r>
      <w:r w:rsidR="00CF769A" w:rsidRPr="00D80DE5">
        <w:rPr>
          <w:rFonts w:ascii="Times New Roman" w:hAnsi="Times New Roman" w:cs="Times New Roman"/>
          <w:b/>
          <w:bCs/>
          <w:sz w:val="24"/>
        </w:rPr>
        <w:t>Physical Layer Procedures</w:t>
      </w:r>
      <w:r w:rsidR="00607D58" w:rsidRPr="00D80DE5">
        <w:rPr>
          <w:rFonts w:ascii="Times New Roman" w:hAnsi="Times New Roman" w:cs="Times New Roman"/>
          <w:b/>
          <w:bCs/>
          <w:sz w:val="24"/>
        </w:rPr>
        <w:t xml:space="preserve"> for NR V2X Sidelink</w:t>
      </w:r>
    </w:p>
    <w:p w14:paraId="0E5778E6" w14:textId="77777777" w:rsidR="00FA20F7" w:rsidRPr="00D80DE5" w:rsidRDefault="00A51E32" w:rsidP="00FA20F7">
      <w:pPr>
        <w:ind w:left="1985" w:hanging="1985"/>
        <w:rPr>
          <w:rFonts w:ascii="Times New Roman" w:hAnsi="Times New Roman" w:cs="Times New Roman"/>
          <w:b/>
          <w:bCs/>
          <w:sz w:val="24"/>
        </w:rPr>
      </w:pPr>
      <w:r w:rsidRPr="00D80DE5">
        <w:rPr>
          <w:rFonts w:ascii="Times New Roman" w:hAnsi="Times New Roman" w:cs="Times New Roman"/>
          <w:b/>
          <w:bCs/>
          <w:sz w:val="24"/>
        </w:rPr>
        <w:t>Document for:</w:t>
      </w:r>
      <w:r w:rsidRPr="00D80DE5">
        <w:rPr>
          <w:rFonts w:ascii="Times New Roman" w:hAnsi="Times New Roman" w:cs="Times New Roman"/>
          <w:b/>
          <w:bCs/>
          <w:sz w:val="24"/>
        </w:rPr>
        <w:tab/>
        <w:t>Discussion</w:t>
      </w:r>
      <w:r w:rsidR="00F17C46" w:rsidRPr="00D80DE5">
        <w:rPr>
          <w:rFonts w:ascii="Times New Roman" w:hAnsi="Times New Roman" w:cs="Times New Roman"/>
          <w:b/>
          <w:bCs/>
          <w:sz w:val="24"/>
        </w:rPr>
        <w:t xml:space="preserve"> and Decision</w:t>
      </w:r>
    </w:p>
    <w:p w14:paraId="4CC5C354" w14:textId="77777777" w:rsidR="00261A3A" w:rsidRPr="00D80DE5" w:rsidRDefault="00A35469" w:rsidP="00C34D28">
      <w:pPr>
        <w:pStyle w:val="Heading1"/>
        <w:rPr>
          <w:rFonts w:ascii="Times New Roman" w:hAnsi="Times New Roman"/>
          <w:b/>
          <w:sz w:val="32"/>
          <w:szCs w:val="32"/>
        </w:rPr>
      </w:pPr>
      <w:bookmarkStart w:id="1" w:name="_Ref513464071"/>
      <w:r w:rsidRPr="00D80DE5">
        <w:rPr>
          <w:rFonts w:ascii="Times New Roman" w:hAnsi="Times New Roman"/>
          <w:b/>
          <w:sz w:val="32"/>
          <w:szCs w:val="32"/>
        </w:rPr>
        <w:t>Introduction</w:t>
      </w:r>
      <w:bookmarkEnd w:id="1"/>
    </w:p>
    <w:p w14:paraId="74798D95" w14:textId="7EC62793" w:rsidR="00FB5506" w:rsidRDefault="00FB5506" w:rsidP="00FB5506">
      <w:pPr>
        <w:jc w:val="both"/>
        <w:rPr>
          <w:rFonts w:ascii="Times New Roman" w:hAnsi="Times New Roman" w:cs="Times New Roman"/>
        </w:rPr>
      </w:pPr>
      <w:bookmarkStart w:id="2" w:name="_Hlk528762943"/>
      <w:r>
        <w:rPr>
          <w:rFonts w:ascii="Times New Roman" w:hAnsi="Times New Roman" w:cs="Times New Roman"/>
        </w:rPr>
        <w:t>In RAN #83, Rel-16 V2X WID</w:t>
      </w:r>
      <w:r w:rsidR="002F39A6">
        <w:rPr>
          <w:rFonts w:ascii="Times New Roman" w:hAnsi="Times New Roman" w:cs="Times New Roman"/>
        </w:rPr>
        <w:t xml:space="preserve"> [1]</w:t>
      </w:r>
      <w:r>
        <w:rPr>
          <w:rFonts w:ascii="Times New Roman" w:hAnsi="Times New Roman" w:cs="Times New Roman"/>
        </w:rPr>
        <w:t xml:space="preserve"> has been approved with following objectives for physical layer sidelink procedure:</w:t>
      </w:r>
      <w:bookmarkEnd w:id="2"/>
    </w:p>
    <w:p w14:paraId="55652F21" w14:textId="77777777" w:rsidR="00FB5506" w:rsidRPr="00FE44B7" w:rsidRDefault="00FB5506" w:rsidP="00FE44B7">
      <w:pPr>
        <w:pStyle w:val="ListParagraph"/>
        <w:numPr>
          <w:ilvl w:val="0"/>
          <w:numId w:val="48"/>
        </w:numPr>
        <w:overflowPunct w:val="0"/>
        <w:autoSpaceDE w:val="0"/>
        <w:autoSpaceDN w:val="0"/>
        <w:adjustRightInd w:val="0"/>
        <w:spacing w:line="240" w:lineRule="auto"/>
        <w:jc w:val="both"/>
        <w:textAlignment w:val="baseline"/>
        <w:rPr>
          <w:rFonts w:ascii="Times New Roman" w:hAnsi="Times New Roman" w:cs="Times New Roman"/>
        </w:rPr>
      </w:pPr>
      <w:r w:rsidRPr="00FE44B7">
        <w:rPr>
          <w:rFonts w:ascii="Times New Roman" w:hAnsi="Times New Roman" w:cs="Times New Roman"/>
        </w:rPr>
        <w:t>Sidelink physical layer procedures as per the study outcome</w:t>
      </w:r>
    </w:p>
    <w:p w14:paraId="25CDF83B" w14:textId="77777777" w:rsidR="00FB5506" w:rsidRPr="00FE44B7" w:rsidRDefault="00FB5506" w:rsidP="00FE44B7">
      <w:pPr>
        <w:pStyle w:val="ListParagraph"/>
        <w:numPr>
          <w:ilvl w:val="1"/>
          <w:numId w:val="48"/>
        </w:numPr>
        <w:overflowPunct w:val="0"/>
        <w:autoSpaceDE w:val="0"/>
        <w:autoSpaceDN w:val="0"/>
        <w:adjustRightInd w:val="0"/>
        <w:spacing w:line="240" w:lineRule="auto"/>
        <w:jc w:val="both"/>
        <w:textAlignment w:val="baseline"/>
        <w:rPr>
          <w:rFonts w:ascii="Times New Roman" w:hAnsi="Times New Roman" w:cs="Times New Roman"/>
        </w:rPr>
      </w:pPr>
      <w:r w:rsidRPr="00FE44B7">
        <w:rPr>
          <w:rFonts w:ascii="Times New Roman" w:hAnsi="Times New Roman" w:cs="Times New Roman"/>
        </w:rPr>
        <w:t>HARQ procedures [RAN1, RAN2]</w:t>
      </w:r>
    </w:p>
    <w:p w14:paraId="69B8B0D8" w14:textId="77777777" w:rsidR="00FB5506" w:rsidRPr="00FE44B7" w:rsidRDefault="00FB5506" w:rsidP="00FE44B7">
      <w:pPr>
        <w:pStyle w:val="ListParagraph"/>
        <w:numPr>
          <w:ilvl w:val="1"/>
          <w:numId w:val="48"/>
        </w:numPr>
        <w:overflowPunct w:val="0"/>
        <w:autoSpaceDE w:val="0"/>
        <w:autoSpaceDN w:val="0"/>
        <w:adjustRightInd w:val="0"/>
        <w:spacing w:line="240" w:lineRule="auto"/>
        <w:jc w:val="both"/>
        <w:textAlignment w:val="baseline"/>
        <w:rPr>
          <w:rFonts w:ascii="Times New Roman" w:hAnsi="Times New Roman" w:cs="Times New Roman"/>
        </w:rPr>
      </w:pPr>
      <w:r w:rsidRPr="00FE44B7">
        <w:rPr>
          <w:rFonts w:ascii="Times New Roman" w:hAnsi="Times New Roman" w:cs="Times New Roman"/>
        </w:rPr>
        <w:t>CSI acquisition for unicast [RAN1]</w:t>
      </w:r>
    </w:p>
    <w:p w14:paraId="6D653E42" w14:textId="77777777" w:rsidR="00FB5506" w:rsidRPr="00FE44B7" w:rsidRDefault="00FB5506" w:rsidP="00FE44B7">
      <w:pPr>
        <w:pStyle w:val="ListParagraph"/>
        <w:numPr>
          <w:ilvl w:val="2"/>
          <w:numId w:val="48"/>
        </w:numPr>
        <w:overflowPunct w:val="0"/>
        <w:autoSpaceDE w:val="0"/>
        <w:autoSpaceDN w:val="0"/>
        <w:adjustRightInd w:val="0"/>
        <w:spacing w:line="240" w:lineRule="auto"/>
        <w:jc w:val="both"/>
        <w:textAlignment w:val="baseline"/>
        <w:rPr>
          <w:rFonts w:ascii="Times New Roman" w:hAnsi="Times New Roman" w:cs="Times New Roman"/>
        </w:rPr>
      </w:pPr>
      <w:r w:rsidRPr="00FE44B7">
        <w:rPr>
          <w:rFonts w:ascii="Times New Roman" w:hAnsi="Times New Roman" w:cs="Times New Roman"/>
        </w:rPr>
        <w:t xml:space="preserve">CQI/RI reporting is </w:t>
      </w:r>
      <w:proofErr w:type="gramStart"/>
      <w:r w:rsidRPr="00FE44B7">
        <w:rPr>
          <w:rFonts w:ascii="Times New Roman" w:hAnsi="Times New Roman" w:cs="Times New Roman"/>
        </w:rPr>
        <w:t>supported</w:t>
      </w:r>
      <w:proofErr w:type="gramEnd"/>
      <w:r w:rsidRPr="00FE44B7">
        <w:rPr>
          <w:rFonts w:ascii="Times New Roman" w:hAnsi="Times New Roman" w:cs="Times New Roman"/>
        </w:rPr>
        <w:t xml:space="preserve"> and they are always reported together. No PMI reporting is supported in this work. Multi-rank PSSCH transmission is supported up to two antenna ports.</w:t>
      </w:r>
    </w:p>
    <w:p w14:paraId="60126A7A" w14:textId="77777777" w:rsidR="00FB5506" w:rsidRPr="00FE44B7" w:rsidRDefault="00FB5506" w:rsidP="00FE44B7">
      <w:pPr>
        <w:pStyle w:val="ListParagraph"/>
        <w:numPr>
          <w:ilvl w:val="2"/>
          <w:numId w:val="48"/>
        </w:numPr>
        <w:overflowPunct w:val="0"/>
        <w:autoSpaceDE w:val="0"/>
        <w:autoSpaceDN w:val="0"/>
        <w:adjustRightInd w:val="0"/>
        <w:spacing w:line="240" w:lineRule="auto"/>
        <w:jc w:val="both"/>
        <w:textAlignment w:val="baseline"/>
        <w:rPr>
          <w:rFonts w:ascii="Times New Roman" w:hAnsi="Times New Roman" w:cs="Times New Roman"/>
        </w:rPr>
      </w:pPr>
      <w:r w:rsidRPr="00FE44B7">
        <w:rPr>
          <w:rFonts w:ascii="Times New Roman" w:hAnsi="Times New Roman" w:cs="Times New Roman"/>
        </w:rPr>
        <w:t>In sidelink, CSI is delivered using PSSCH (including PSSCH containing CSI only) using the resource allocation procedure for data transmission.</w:t>
      </w:r>
    </w:p>
    <w:p w14:paraId="3D8BB7F1" w14:textId="77777777" w:rsidR="00FB5506" w:rsidRPr="00FE44B7" w:rsidRDefault="00FB5506" w:rsidP="00FE44B7">
      <w:pPr>
        <w:pStyle w:val="ListParagraph"/>
        <w:numPr>
          <w:ilvl w:val="1"/>
          <w:numId w:val="48"/>
        </w:numPr>
        <w:overflowPunct w:val="0"/>
        <w:autoSpaceDE w:val="0"/>
        <w:autoSpaceDN w:val="0"/>
        <w:adjustRightInd w:val="0"/>
        <w:spacing w:line="240" w:lineRule="auto"/>
        <w:jc w:val="both"/>
        <w:textAlignment w:val="baseline"/>
        <w:rPr>
          <w:rFonts w:ascii="Times New Roman" w:hAnsi="Times New Roman" w:cs="Times New Roman"/>
        </w:rPr>
      </w:pPr>
      <w:r w:rsidRPr="00FE44B7">
        <w:rPr>
          <w:rFonts w:ascii="Times New Roman" w:hAnsi="Times New Roman" w:cs="Times New Roman"/>
        </w:rPr>
        <w:t>Power control [RAN1, RAN2]</w:t>
      </w:r>
    </w:p>
    <w:p w14:paraId="159A2409" w14:textId="77777777" w:rsidR="00FB5506" w:rsidRPr="00D80DE5" w:rsidRDefault="00FB5506" w:rsidP="00FB5506">
      <w:pPr>
        <w:jc w:val="both"/>
        <w:rPr>
          <w:rFonts w:ascii="Times New Roman" w:hAnsi="Times New Roman" w:cs="Times New Roman"/>
        </w:rPr>
      </w:pPr>
    </w:p>
    <w:p w14:paraId="65C92AD3" w14:textId="463BC3DB" w:rsidR="00143DDB" w:rsidRPr="00143DDB" w:rsidRDefault="00952E7F" w:rsidP="00FE44B7">
      <w:pPr>
        <w:spacing w:after="0" w:line="240" w:lineRule="auto"/>
        <w:jc w:val="both"/>
        <w:rPr>
          <w:rFonts w:ascii="Times New Roman" w:hAnsi="Times New Roman" w:cs="Times New Roman"/>
        </w:rPr>
      </w:pPr>
      <w:r>
        <w:rPr>
          <w:rFonts w:ascii="Times New Roman" w:hAnsi="Times New Roman" w:cs="Times New Roman"/>
        </w:rPr>
        <w:t xml:space="preserve">In </w:t>
      </w:r>
      <w:proofErr w:type="gramStart"/>
      <w:r>
        <w:rPr>
          <w:rFonts w:ascii="Times New Roman" w:hAnsi="Times New Roman" w:cs="Times New Roman"/>
        </w:rPr>
        <w:t>this contributions</w:t>
      </w:r>
      <w:proofErr w:type="gramEnd"/>
      <w:r>
        <w:rPr>
          <w:rFonts w:ascii="Times New Roman" w:hAnsi="Times New Roman" w:cs="Times New Roman"/>
        </w:rPr>
        <w:t>, we discuss on the</w:t>
      </w:r>
      <w:r w:rsidR="002F39A6">
        <w:rPr>
          <w:rFonts w:ascii="Times New Roman" w:hAnsi="Times New Roman" w:cs="Times New Roman"/>
        </w:rPr>
        <w:t xml:space="preserve"> details of the</w:t>
      </w:r>
      <w:r>
        <w:rPr>
          <w:rFonts w:ascii="Times New Roman" w:hAnsi="Times New Roman" w:cs="Times New Roman"/>
        </w:rPr>
        <w:t xml:space="preserve"> physical layer procedure</w:t>
      </w:r>
      <w:r w:rsidR="002F39A6">
        <w:rPr>
          <w:rFonts w:ascii="Times New Roman" w:hAnsi="Times New Roman" w:cs="Times New Roman"/>
        </w:rPr>
        <w:t xml:space="preserve"> including HARQ procedures, CSI acquisition, and power control based on the study item outcome [2].</w:t>
      </w:r>
    </w:p>
    <w:p w14:paraId="634C5ED7" w14:textId="77777777" w:rsidR="00E21C7E" w:rsidRPr="00D80DE5" w:rsidRDefault="00E21C7E" w:rsidP="00607D58">
      <w:pPr>
        <w:pStyle w:val="LGTdoc"/>
        <w:spacing w:afterLines="0" w:line="259" w:lineRule="auto"/>
        <w:contextualSpacing/>
        <w:rPr>
          <w:rFonts w:ascii="Times New Roman" w:hAnsi="Times New Roman" w:cs="Times New Roman"/>
          <w:szCs w:val="22"/>
          <w:lang w:val="en-US"/>
        </w:rPr>
      </w:pPr>
    </w:p>
    <w:p w14:paraId="592360D0" w14:textId="70B40241" w:rsidR="00ED0A62" w:rsidRPr="00005248" w:rsidRDefault="00C02CB9" w:rsidP="00005248">
      <w:pPr>
        <w:pStyle w:val="Heading1"/>
        <w:rPr>
          <w:rFonts w:ascii="Times New Roman" w:hAnsi="Times New Roman"/>
          <w:b/>
          <w:sz w:val="32"/>
          <w:szCs w:val="32"/>
        </w:rPr>
      </w:pPr>
      <w:r w:rsidRPr="00FE44B7">
        <w:rPr>
          <w:rFonts w:ascii="Times New Roman" w:hAnsi="Times New Roman"/>
          <w:b/>
          <w:sz w:val="32"/>
          <w:szCs w:val="32"/>
        </w:rPr>
        <w:t xml:space="preserve">HARQ </w:t>
      </w:r>
      <w:r w:rsidR="00FB5506" w:rsidRPr="00FE44B7">
        <w:rPr>
          <w:rFonts w:ascii="Times New Roman" w:hAnsi="Times New Roman"/>
          <w:b/>
          <w:sz w:val="32"/>
          <w:szCs w:val="32"/>
        </w:rPr>
        <w:t>procedure</w:t>
      </w:r>
      <w:r w:rsidR="000E06B1" w:rsidRPr="00FE44B7">
        <w:rPr>
          <w:rFonts w:ascii="Times New Roman" w:hAnsi="Times New Roman"/>
          <w:b/>
          <w:sz w:val="32"/>
          <w:szCs w:val="32"/>
        </w:rPr>
        <w:t>s</w:t>
      </w:r>
    </w:p>
    <w:p w14:paraId="1ABCD425" w14:textId="783FE9D8" w:rsidR="00ED0A62" w:rsidRPr="00005248" w:rsidRDefault="00ED0A62" w:rsidP="00005248">
      <w:pPr>
        <w:pStyle w:val="Heading3"/>
        <w:tabs>
          <w:tab w:val="clear" w:pos="1004"/>
          <w:tab w:val="num" w:pos="630"/>
        </w:tabs>
        <w:ind w:hanging="1004"/>
        <w:rPr>
          <w:rFonts w:ascii="Times New Roman" w:hAnsi="Times New Roman"/>
          <w:szCs w:val="32"/>
        </w:rPr>
      </w:pPr>
      <w:r w:rsidRPr="00330B5E">
        <w:rPr>
          <w:rFonts w:ascii="Times New Roman" w:hAnsi="Times New Roman"/>
          <w:szCs w:val="32"/>
        </w:rPr>
        <w:t xml:space="preserve">HARQ </w:t>
      </w:r>
      <w:r>
        <w:rPr>
          <w:rFonts w:ascii="Times New Roman" w:hAnsi="Times New Roman"/>
          <w:szCs w:val="32"/>
        </w:rPr>
        <w:t>feedback for sidelink groupcast</w:t>
      </w:r>
    </w:p>
    <w:p w14:paraId="465CDC43" w14:textId="3A264C54" w:rsidR="007624CF" w:rsidRPr="00D80DE5" w:rsidRDefault="001063DF" w:rsidP="001063DF">
      <w:pPr>
        <w:jc w:val="both"/>
        <w:rPr>
          <w:rFonts w:ascii="Times New Roman" w:hAnsi="Times New Roman" w:cs="Times New Roman"/>
        </w:rPr>
      </w:pPr>
      <w:r w:rsidRPr="00D80DE5">
        <w:rPr>
          <w:rFonts w:ascii="Times New Roman" w:hAnsi="Times New Roman" w:cs="Times New Roman"/>
          <w:lang w:val="en-GB"/>
        </w:rPr>
        <w:t xml:space="preserve">It was agreed </w:t>
      </w:r>
      <w:r w:rsidRPr="00D80DE5">
        <w:rPr>
          <w:rFonts w:ascii="Times New Roman" w:hAnsi="Times New Roman" w:cs="Times New Roman"/>
        </w:rPr>
        <w:fldChar w:fldCharType="begin"/>
      </w:r>
      <w:r w:rsidRPr="00D80DE5">
        <w:rPr>
          <w:rFonts w:ascii="Times New Roman" w:hAnsi="Times New Roman" w:cs="Times New Roman"/>
        </w:rPr>
        <w:instrText xml:space="preserve"> REF _Ref533757061 \r \h  \* MERGEFORMAT </w:instrText>
      </w:r>
      <w:r w:rsidRPr="00D80DE5">
        <w:rPr>
          <w:rFonts w:ascii="Times New Roman" w:hAnsi="Times New Roman" w:cs="Times New Roman"/>
        </w:rPr>
      </w:r>
      <w:r w:rsidRPr="00D80DE5">
        <w:rPr>
          <w:rFonts w:ascii="Times New Roman" w:hAnsi="Times New Roman" w:cs="Times New Roman"/>
        </w:rPr>
        <w:fldChar w:fldCharType="separate"/>
      </w:r>
      <w:r w:rsidR="00BE6B5C">
        <w:rPr>
          <w:rFonts w:ascii="Times New Roman" w:hAnsi="Times New Roman" w:cs="Times New Roman"/>
        </w:rPr>
        <w:t>[3]</w:t>
      </w:r>
      <w:r w:rsidRPr="00D80DE5">
        <w:rPr>
          <w:rFonts w:ascii="Times New Roman" w:hAnsi="Times New Roman" w:cs="Times New Roman"/>
        </w:rPr>
        <w:fldChar w:fldCharType="end"/>
      </w:r>
      <w:r w:rsidRPr="00D80DE5">
        <w:rPr>
          <w:rFonts w:ascii="Times New Roman" w:hAnsi="Times New Roman" w:cs="Times New Roman"/>
        </w:rPr>
        <w:t xml:space="preserve"> that HARQ-ACK/NACK </w:t>
      </w:r>
      <w:r w:rsidR="00494388">
        <w:rPr>
          <w:rFonts w:ascii="Times New Roman" w:hAnsi="Times New Roman" w:cs="Times New Roman"/>
        </w:rPr>
        <w:t>is</w:t>
      </w:r>
      <w:r w:rsidRPr="00D80DE5">
        <w:rPr>
          <w:rFonts w:ascii="Times New Roman" w:hAnsi="Times New Roman" w:cs="Times New Roman"/>
        </w:rPr>
        <w:t xml:space="preserve"> generated as sidelink unicast HARQ feedback. For sidelink groupcast HARQ feedback, </w:t>
      </w:r>
      <w:r w:rsidR="00494388">
        <w:rPr>
          <w:rFonts w:ascii="Times New Roman" w:hAnsi="Times New Roman" w:cs="Times New Roman"/>
        </w:rPr>
        <w:t xml:space="preserve">it was a working assumption </w:t>
      </w:r>
      <w:r w:rsidR="00494388">
        <w:rPr>
          <w:rFonts w:ascii="Times New Roman" w:hAnsi="Times New Roman" w:cs="Times New Roman"/>
        </w:rPr>
        <w:fldChar w:fldCharType="begin"/>
      </w:r>
      <w:r w:rsidR="00494388">
        <w:rPr>
          <w:rFonts w:ascii="Times New Roman" w:hAnsi="Times New Roman" w:cs="Times New Roman"/>
        </w:rPr>
        <w:instrText xml:space="preserve"> REF _Ref526827 \r \h </w:instrText>
      </w:r>
      <w:r w:rsidR="00494388">
        <w:rPr>
          <w:rFonts w:ascii="Times New Roman" w:hAnsi="Times New Roman" w:cs="Times New Roman"/>
        </w:rPr>
      </w:r>
      <w:r w:rsidR="00494388">
        <w:rPr>
          <w:rFonts w:ascii="Times New Roman" w:hAnsi="Times New Roman" w:cs="Times New Roman"/>
        </w:rPr>
        <w:fldChar w:fldCharType="separate"/>
      </w:r>
      <w:r w:rsidR="00BE6B5C">
        <w:rPr>
          <w:rFonts w:ascii="Times New Roman" w:hAnsi="Times New Roman" w:cs="Times New Roman"/>
        </w:rPr>
        <w:t>[4]</w:t>
      </w:r>
      <w:r w:rsidR="00494388">
        <w:rPr>
          <w:rFonts w:ascii="Times New Roman" w:hAnsi="Times New Roman" w:cs="Times New Roman"/>
        </w:rPr>
        <w:fldChar w:fldCharType="end"/>
      </w:r>
      <w:r w:rsidR="00494388">
        <w:rPr>
          <w:rFonts w:ascii="Times New Roman" w:hAnsi="Times New Roman" w:cs="Times New Roman"/>
        </w:rPr>
        <w:t xml:space="preserve"> to support </w:t>
      </w:r>
      <w:r w:rsidRPr="00D80DE5">
        <w:rPr>
          <w:rFonts w:ascii="Times New Roman" w:hAnsi="Times New Roman" w:cs="Times New Roman"/>
        </w:rPr>
        <w:t>two option</w:t>
      </w:r>
      <w:r w:rsidR="007A1C70" w:rsidRPr="00D80DE5">
        <w:rPr>
          <w:rFonts w:ascii="Times New Roman" w:hAnsi="Times New Roman" w:cs="Times New Roman"/>
        </w:rPr>
        <w:t>al scheme</w:t>
      </w:r>
      <w:r w:rsidRPr="00D80DE5">
        <w:rPr>
          <w:rFonts w:ascii="Times New Roman" w:hAnsi="Times New Roman" w:cs="Times New Roman"/>
        </w:rPr>
        <w:t>s</w:t>
      </w:r>
      <w:r w:rsidR="00494388">
        <w:rPr>
          <w:rFonts w:ascii="Times New Roman" w:hAnsi="Times New Roman" w:cs="Times New Roman"/>
        </w:rPr>
        <w:t xml:space="preserve"> </w:t>
      </w:r>
      <w:r w:rsidRPr="00D80DE5">
        <w:rPr>
          <w:rFonts w:ascii="Times New Roman" w:hAnsi="Times New Roman" w:cs="Times New Roman"/>
        </w:rPr>
        <w:t>1). HARQ-NACK; 2). HARQ-ACK/NACK</w:t>
      </w:r>
      <w:r w:rsidR="00494388">
        <w:rPr>
          <w:rFonts w:ascii="Times New Roman" w:hAnsi="Times New Roman" w:cs="Times New Roman"/>
        </w:rPr>
        <w:t xml:space="preserve">, </w:t>
      </w:r>
      <w:r w:rsidR="00945ECA">
        <w:rPr>
          <w:rFonts w:ascii="Times New Roman" w:hAnsi="Times New Roman" w:cs="Times New Roman"/>
        </w:rPr>
        <w:t>under</w:t>
      </w:r>
      <w:r w:rsidR="007624CF">
        <w:rPr>
          <w:rFonts w:ascii="Times New Roman" w:hAnsi="Times New Roman" w:cs="Times New Roman"/>
        </w:rPr>
        <w:t xml:space="preserve"> different applicable conditions. </w:t>
      </w:r>
    </w:p>
    <w:p w14:paraId="0AFA3297" w14:textId="6AC095BD" w:rsidR="00762D12" w:rsidRPr="00D80DE5" w:rsidRDefault="001063DF" w:rsidP="001063DF">
      <w:pPr>
        <w:jc w:val="both"/>
        <w:rPr>
          <w:rFonts w:ascii="Times New Roman" w:hAnsi="Times New Roman" w:cs="Times New Roman"/>
        </w:rPr>
      </w:pPr>
      <w:r w:rsidRPr="00D80DE5">
        <w:rPr>
          <w:rFonts w:ascii="Times New Roman" w:hAnsi="Times New Roman" w:cs="Times New Roman"/>
        </w:rPr>
        <w:t xml:space="preserve">In Option 1, a receiver UE only sends HARQ-NACK in case of failure decoding and does not send HARQ-ACK in case of successful decoding. This option </w:t>
      </w:r>
      <w:r w:rsidR="001B2883" w:rsidRPr="00D80DE5">
        <w:rPr>
          <w:rFonts w:ascii="Times New Roman" w:hAnsi="Times New Roman" w:cs="Times New Roman"/>
        </w:rPr>
        <w:t>has the advantage of saving the feedb</w:t>
      </w:r>
      <w:r w:rsidR="00B65B04" w:rsidRPr="00D80DE5">
        <w:rPr>
          <w:rFonts w:ascii="Times New Roman" w:hAnsi="Times New Roman" w:cs="Times New Roman"/>
        </w:rPr>
        <w:t>ack resources since the feedback resource is used only for failure decoding.</w:t>
      </w:r>
      <w:r w:rsidR="00596D06" w:rsidRPr="00D80DE5">
        <w:rPr>
          <w:rFonts w:ascii="Times New Roman" w:hAnsi="Times New Roman" w:cs="Times New Roman"/>
        </w:rPr>
        <w:t xml:space="preserve"> This is beneficial in highly loaded scenario, especially </w:t>
      </w:r>
      <w:r w:rsidR="00536A1D" w:rsidRPr="00D80DE5">
        <w:rPr>
          <w:rFonts w:ascii="Times New Roman" w:hAnsi="Times New Roman" w:cs="Times New Roman"/>
        </w:rPr>
        <w:t xml:space="preserve">when </w:t>
      </w:r>
      <w:r w:rsidR="00596D06" w:rsidRPr="00D80DE5">
        <w:rPr>
          <w:rFonts w:ascii="Times New Roman" w:hAnsi="Times New Roman" w:cs="Times New Roman"/>
        </w:rPr>
        <w:t xml:space="preserve">the group size is large. </w:t>
      </w:r>
      <w:r w:rsidR="003A05FA" w:rsidRPr="00D80DE5">
        <w:rPr>
          <w:rFonts w:ascii="Times New Roman" w:hAnsi="Times New Roman" w:cs="Times New Roman"/>
        </w:rPr>
        <w:t>This option could also facilitate a mode-2 receiver UE to have a better channel sensing since the time unit of transmitting HARQ-ACK cou</w:t>
      </w:r>
      <w:r w:rsidR="00596D06" w:rsidRPr="00D80DE5">
        <w:rPr>
          <w:rFonts w:ascii="Times New Roman" w:hAnsi="Times New Roman" w:cs="Times New Roman"/>
        </w:rPr>
        <w:t xml:space="preserve">ld be used for channel sensing. One issue of this option is that a transmitter UE might mistakenly consider a receiver UE successfully decodes the data, where the receiver UE does not decode the data </w:t>
      </w:r>
      <w:r w:rsidR="007624CF">
        <w:rPr>
          <w:rFonts w:ascii="Times New Roman" w:hAnsi="Times New Roman" w:cs="Times New Roman"/>
        </w:rPr>
        <w:t xml:space="preserve">due to </w:t>
      </w:r>
      <w:r w:rsidR="00596D06" w:rsidRPr="00D80DE5">
        <w:rPr>
          <w:rFonts w:ascii="Times New Roman" w:hAnsi="Times New Roman" w:cs="Times New Roman"/>
        </w:rPr>
        <w:t>DTX</w:t>
      </w:r>
      <w:r w:rsidR="007A1C70" w:rsidRPr="00D80DE5">
        <w:rPr>
          <w:rFonts w:ascii="Times New Roman" w:hAnsi="Times New Roman" w:cs="Times New Roman"/>
        </w:rPr>
        <w:t xml:space="preserve"> or not decod</w:t>
      </w:r>
      <w:r w:rsidR="007624CF">
        <w:rPr>
          <w:rFonts w:ascii="Times New Roman" w:hAnsi="Times New Roman" w:cs="Times New Roman"/>
        </w:rPr>
        <w:t>ing</w:t>
      </w:r>
      <w:r w:rsidR="007A1C70" w:rsidRPr="00D80DE5">
        <w:rPr>
          <w:rFonts w:ascii="Times New Roman" w:hAnsi="Times New Roman" w:cs="Times New Roman"/>
        </w:rPr>
        <w:t xml:space="preserve"> the PSCCH associated with the data</w:t>
      </w:r>
      <w:r w:rsidR="00596D06" w:rsidRPr="00D80DE5">
        <w:rPr>
          <w:rFonts w:ascii="Times New Roman" w:hAnsi="Times New Roman" w:cs="Times New Roman"/>
        </w:rPr>
        <w:t xml:space="preserve">. </w:t>
      </w:r>
      <w:r w:rsidR="007B1C37" w:rsidRPr="00D80DE5">
        <w:rPr>
          <w:rFonts w:ascii="Times New Roman" w:hAnsi="Times New Roman" w:cs="Times New Roman"/>
        </w:rPr>
        <w:t>This might prevent the usage of the HARQ-NACK scheme</w:t>
      </w:r>
      <w:r w:rsidR="00596D06" w:rsidRPr="00D80DE5">
        <w:rPr>
          <w:rFonts w:ascii="Times New Roman" w:hAnsi="Times New Roman" w:cs="Times New Roman"/>
        </w:rPr>
        <w:t xml:space="preserve"> for data with </w:t>
      </w:r>
      <w:r w:rsidR="007B1C37" w:rsidRPr="00D80DE5">
        <w:rPr>
          <w:rFonts w:ascii="Times New Roman" w:hAnsi="Times New Roman" w:cs="Times New Roman"/>
        </w:rPr>
        <w:t>high reliability requirements.</w:t>
      </w:r>
      <w:r w:rsidR="00762D12" w:rsidRPr="00D80DE5">
        <w:rPr>
          <w:rFonts w:ascii="Times New Roman" w:hAnsi="Times New Roman" w:cs="Times New Roman"/>
        </w:rPr>
        <w:t xml:space="preserve"> </w:t>
      </w:r>
    </w:p>
    <w:p w14:paraId="036B417A" w14:textId="69F37473" w:rsidR="00CA054C" w:rsidRDefault="007B1C37" w:rsidP="00170E45">
      <w:pPr>
        <w:jc w:val="both"/>
        <w:rPr>
          <w:rFonts w:ascii="Times New Roman" w:hAnsi="Times New Roman" w:cs="Times New Roman"/>
        </w:rPr>
      </w:pPr>
      <w:r w:rsidRPr="00D80DE5">
        <w:rPr>
          <w:rFonts w:ascii="Times New Roman" w:hAnsi="Times New Roman" w:cs="Times New Roman"/>
        </w:rPr>
        <w:t xml:space="preserve">In Option 2, a receiver UE sends HARQ-ACK for successful decoding and sends HARQ-NACK for failure decoding. This option is like the traditional HARQ scheme and does not cause any ambiguity to the transmitter UE. </w:t>
      </w:r>
      <w:r w:rsidR="00170E45" w:rsidRPr="00D80DE5">
        <w:rPr>
          <w:rFonts w:ascii="Times New Roman" w:hAnsi="Times New Roman" w:cs="Times New Roman"/>
        </w:rPr>
        <w:t xml:space="preserve">One issue of this option is the feedback resource sharing among all receiver UEs. This HARQ-ACK/NACK scheme </w:t>
      </w:r>
      <w:r w:rsidR="00945ECA">
        <w:rPr>
          <w:rFonts w:ascii="Times New Roman" w:hAnsi="Times New Roman" w:cs="Times New Roman"/>
        </w:rPr>
        <w:t>is</w:t>
      </w:r>
      <w:r w:rsidR="00170E45" w:rsidRPr="00D80DE5">
        <w:rPr>
          <w:rFonts w:ascii="Times New Roman" w:hAnsi="Times New Roman" w:cs="Times New Roman"/>
        </w:rPr>
        <w:t xml:space="preserve"> suitable for the case of </w:t>
      </w:r>
      <w:r w:rsidR="00CA054C">
        <w:rPr>
          <w:rFonts w:ascii="Times New Roman" w:hAnsi="Times New Roman" w:cs="Times New Roman"/>
        </w:rPr>
        <w:t>small</w:t>
      </w:r>
      <w:r w:rsidR="00170E45" w:rsidRPr="00D80DE5">
        <w:rPr>
          <w:rFonts w:ascii="Times New Roman" w:hAnsi="Times New Roman" w:cs="Times New Roman"/>
        </w:rPr>
        <w:t xml:space="preserve"> group size, </w:t>
      </w:r>
      <w:r w:rsidR="00CA054C">
        <w:rPr>
          <w:rFonts w:ascii="Times New Roman" w:hAnsi="Times New Roman" w:cs="Times New Roman"/>
        </w:rPr>
        <w:t xml:space="preserve">low </w:t>
      </w:r>
      <w:r w:rsidR="00170E45" w:rsidRPr="00D80DE5">
        <w:rPr>
          <w:rFonts w:ascii="Times New Roman" w:hAnsi="Times New Roman" w:cs="Times New Roman"/>
        </w:rPr>
        <w:t>congested channel condition and high reliable data</w:t>
      </w:r>
      <w:r w:rsidR="00CA054C">
        <w:rPr>
          <w:rFonts w:ascii="Times New Roman" w:hAnsi="Times New Roman" w:cs="Times New Roman"/>
        </w:rPr>
        <w:t xml:space="preserve"> service</w:t>
      </w:r>
      <w:r w:rsidR="00170E45" w:rsidRPr="00D80DE5">
        <w:rPr>
          <w:rFonts w:ascii="Times New Roman" w:hAnsi="Times New Roman" w:cs="Times New Roman"/>
        </w:rPr>
        <w:t xml:space="preserve">. </w:t>
      </w:r>
    </w:p>
    <w:p w14:paraId="393D58FE" w14:textId="0BA2B5F2" w:rsidR="00170E45" w:rsidRPr="00D80DE5" w:rsidRDefault="00170E45" w:rsidP="00170E45">
      <w:pPr>
        <w:jc w:val="both"/>
        <w:rPr>
          <w:rFonts w:ascii="Times New Roman" w:hAnsi="Times New Roman" w:cs="Times New Roman"/>
        </w:rPr>
      </w:pPr>
      <w:r w:rsidRPr="00D80DE5">
        <w:rPr>
          <w:rFonts w:ascii="Times New Roman" w:hAnsi="Times New Roman" w:cs="Times New Roman"/>
        </w:rPr>
        <w:lastRenderedPageBreak/>
        <w:t>Based</w:t>
      </w:r>
      <w:r w:rsidR="00881877" w:rsidRPr="00D80DE5">
        <w:rPr>
          <w:rFonts w:ascii="Times New Roman" w:hAnsi="Times New Roman" w:cs="Times New Roman"/>
        </w:rPr>
        <w:t xml:space="preserve"> on the above arguments</w:t>
      </w:r>
      <w:r w:rsidRPr="00D80DE5">
        <w:rPr>
          <w:rFonts w:ascii="Times New Roman" w:hAnsi="Times New Roman" w:cs="Times New Roman"/>
        </w:rPr>
        <w:t>, we think both options of HARQ schemes for sidelin</w:t>
      </w:r>
      <w:r w:rsidR="00881877" w:rsidRPr="00D80DE5">
        <w:rPr>
          <w:rFonts w:ascii="Times New Roman" w:hAnsi="Times New Roman" w:cs="Times New Roman"/>
        </w:rPr>
        <w:t>k groupcast c</w:t>
      </w:r>
      <w:r w:rsidR="00CA054C">
        <w:rPr>
          <w:rFonts w:ascii="Times New Roman" w:hAnsi="Times New Roman" w:cs="Times New Roman"/>
        </w:rPr>
        <w:t>an</w:t>
      </w:r>
      <w:r w:rsidR="00881877" w:rsidRPr="00D80DE5">
        <w:rPr>
          <w:rFonts w:ascii="Times New Roman" w:hAnsi="Times New Roman" w:cs="Times New Roman"/>
        </w:rPr>
        <w:t xml:space="preserve"> be supported,</w:t>
      </w:r>
      <w:r w:rsidR="00CA054C">
        <w:rPr>
          <w:rFonts w:ascii="Times New Roman" w:hAnsi="Times New Roman" w:cs="Times New Roman"/>
        </w:rPr>
        <w:t xml:space="preserve"> under separate applicable conditions. </w:t>
      </w:r>
    </w:p>
    <w:p w14:paraId="03516998" w14:textId="6A4B05FC" w:rsidR="006B75E8" w:rsidRDefault="00935B61" w:rsidP="00B65B04">
      <w:pPr>
        <w:jc w:val="both"/>
        <w:rPr>
          <w:rFonts w:ascii="Times New Roman" w:hAnsi="Times New Roman" w:cs="Times New Roman"/>
          <w:i/>
        </w:rPr>
      </w:pPr>
      <w:bookmarkStart w:id="3" w:name="_Hlk534989395"/>
      <w:r w:rsidRPr="00D80DE5">
        <w:rPr>
          <w:rFonts w:ascii="Times New Roman" w:hAnsi="Times New Roman" w:cs="Times New Roman"/>
          <w:b/>
          <w:i/>
          <w:u w:val="single"/>
        </w:rPr>
        <w:t xml:space="preserve">Proposal </w:t>
      </w:r>
      <w:r w:rsidR="006B75E8">
        <w:rPr>
          <w:rFonts w:ascii="Times New Roman" w:hAnsi="Times New Roman" w:cs="Times New Roman"/>
          <w:b/>
          <w:i/>
          <w:u w:val="single"/>
        </w:rPr>
        <w:t>1</w:t>
      </w:r>
      <w:r w:rsidRPr="00D80DE5">
        <w:rPr>
          <w:rFonts w:ascii="Times New Roman" w:hAnsi="Times New Roman" w:cs="Times New Roman"/>
          <w:b/>
          <w:i/>
          <w:u w:val="single"/>
        </w:rPr>
        <w:t>:</w:t>
      </w:r>
      <w:r w:rsidRPr="00D80DE5">
        <w:rPr>
          <w:rFonts w:ascii="Times New Roman" w:hAnsi="Times New Roman" w:cs="Times New Roman"/>
          <w:i/>
        </w:rPr>
        <w:t xml:space="preserve"> </w:t>
      </w:r>
      <w:r w:rsidR="007624CF">
        <w:rPr>
          <w:rFonts w:ascii="Times New Roman" w:hAnsi="Times New Roman" w:cs="Times New Roman"/>
          <w:i/>
        </w:rPr>
        <w:t>Confirm the working assumption of supporting b</w:t>
      </w:r>
      <w:r w:rsidRPr="00D80DE5">
        <w:rPr>
          <w:rFonts w:ascii="Times New Roman" w:hAnsi="Times New Roman" w:cs="Times New Roman"/>
          <w:i/>
        </w:rPr>
        <w:t>oth options of HARQ schemes</w:t>
      </w:r>
      <w:r>
        <w:rPr>
          <w:rFonts w:ascii="Times New Roman" w:hAnsi="Times New Roman" w:cs="Times New Roman"/>
          <w:i/>
        </w:rPr>
        <w:t xml:space="preserve"> (i.e., </w:t>
      </w:r>
      <w:r w:rsidRPr="00935B61">
        <w:rPr>
          <w:rFonts w:ascii="Times New Roman" w:hAnsi="Times New Roman" w:cs="Times New Roman"/>
          <w:i/>
        </w:rPr>
        <w:t>HARQ-NACK</w:t>
      </w:r>
      <w:r w:rsidRPr="00D80DE5">
        <w:rPr>
          <w:rFonts w:ascii="Times New Roman" w:hAnsi="Times New Roman" w:cs="Times New Roman"/>
          <w:i/>
        </w:rPr>
        <w:t xml:space="preserve"> </w:t>
      </w:r>
      <w:r>
        <w:rPr>
          <w:rFonts w:ascii="Times New Roman" w:hAnsi="Times New Roman" w:cs="Times New Roman"/>
          <w:i/>
        </w:rPr>
        <w:t xml:space="preserve">and </w:t>
      </w:r>
      <w:r w:rsidRPr="00935B61">
        <w:rPr>
          <w:rFonts w:ascii="Times New Roman" w:hAnsi="Times New Roman" w:cs="Times New Roman"/>
          <w:i/>
        </w:rPr>
        <w:t>HARQ-ACK/NACK</w:t>
      </w:r>
      <w:r>
        <w:rPr>
          <w:rFonts w:ascii="Times New Roman" w:hAnsi="Times New Roman" w:cs="Times New Roman"/>
          <w:i/>
        </w:rPr>
        <w:t>)</w:t>
      </w:r>
      <w:r w:rsidRPr="00D80DE5">
        <w:rPr>
          <w:rFonts w:ascii="Times New Roman" w:hAnsi="Times New Roman" w:cs="Times New Roman"/>
          <w:i/>
        </w:rPr>
        <w:t xml:space="preserve"> for sidelink groupcast</w:t>
      </w:r>
      <w:r w:rsidR="00494388">
        <w:rPr>
          <w:rFonts w:ascii="Times New Roman" w:hAnsi="Times New Roman" w:cs="Times New Roman"/>
          <w:i/>
        </w:rPr>
        <w:t xml:space="preserve">. </w:t>
      </w:r>
    </w:p>
    <w:p w14:paraId="0BC199D3" w14:textId="1464469F" w:rsidR="00CA054C" w:rsidRDefault="006B75E8" w:rsidP="00B65B04">
      <w:pPr>
        <w:jc w:val="both"/>
        <w:rPr>
          <w:rFonts w:ascii="Times New Roman" w:hAnsi="Times New Roman" w:cs="Times New Roman"/>
          <w:i/>
        </w:rPr>
      </w:pPr>
      <w:r w:rsidRPr="00FE44B7">
        <w:rPr>
          <w:rFonts w:ascii="Times New Roman" w:hAnsi="Times New Roman" w:cs="Times New Roman"/>
          <w:b/>
          <w:i/>
          <w:u w:val="single"/>
        </w:rPr>
        <w:t>Proposal 2:</w:t>
      </w:r>
      <w:r>
        <w:rPr>
          <w:rFonts w:ascii="Times New Roman" w:hAnsi="Times New Roman" w:cs="Times New Roman"/>
          <w:i/>
        </w:rPr>
        <w:t xml:space="preserve"> </w:t>
      </w:r>
      <w:r w:rsidR="00494388">
        <w:rPr>
          <w:rFonts w:ascii="Times New Roman" w:hAnsi="Times New Roman" w:cs="Times New Roman"/>
          <w:i/>
        </w:rPr>
        <w:t>T</w:t>
      </w:r>
      <w:r w:rsidR="00CA054C">
        <w:rPr>
          <w:rFonts w:ascii="Times New Roman" w:hAnsi="Times New Roman" w:cs="Times New Roman"/>
          <w:i/>
        </w:rPr>
        <w:t xml:space="preserve">he HARQ-ACK/NACK scheme </w:t>
      </w:r>
      <w:r>
        <w:rPr>
          <w:rFonts w:ascii="Times New Roman" w:hAnsi="Times New Roman" w:cs="Times New Roman"/>
          <w:i/>
        </w:rPr>
        <w:t>is</w:t>
      </w:r>
      <w:r w:rsidR="00CA054C">
        <w:rPr>
          <w:rFonts w:ascii="Times New Roman" w:hAnsi="Times New Roman" w:cs="Times New Roman"/>
          <w:i/>
        </w:rPr>
        <w:t xml:space="preserve"> </w:t>
      </w:r>
      <w:r w:rsidR="00494388">
        <w:rPr>
          <w:rFonts w:ascii="Times New Roman" w:hAnsi="Times New Roman" w:cs="Times New Roman"/>
          <w:i/>
        </w:rPr>
        <w:t>used</w:t>
      </w:r>
      <w:r w:rsidR="00CA054C">
        <w:rPr>
          <w:rFonts w:ascii="Times New Roman" w:hAnsi="Times New Roman" w:cs="Times New Roman"/>
          <w:i/>
        </w:rPr>
        <w:t xml:space="preserve"> for small group size, low congested channel condition and high reliable data service, </w:t>
      </w:r>
      <w:r w:rsidR="00494388">
        <w:rPr>
          <w:rFonts w:ascii="Times New Roman" w:hAnsi="Times New Roman" w:cs="Times New Roman"/>
          <w:i/>
        </w:rPr>
        <w:t>while</w:t>
      </w:r>
      <w:r w:rsidR="00CA054C">
        <w:rPr>
          <w:rFonts w:ascii="Times New Roman" w:hAnsi="Times New Roman" w:cs="Times New Roman"/>
          <w:i/>
        </w:rPr>
        <w:t xml:space="preserve"> the HARQ-NACK scheme </w:t>
      </w:r>
      <w:r>
        <w:rPr>
          <w:rFonts w:ascii="Times New Roman" w:hAnsi="Times New Roman" w:cs="Times New Roman"/>
          <w:i/>
        </w:rPr>
        <w:t>is</w:t>
      </w:r>
      <w:r w:rsidR="00CA054C">
        <w:rPr>
          <w:rFonts w:ascii="Times New Roman" w:hAnsi="Times New Roman" w:cs="Times New Roman"/>
          <w:i/>
        </w:rPr>
        <w:t xml:space="preserve"> </w:t>
      </w:r>
      <w:r w:rsidR="000431FE">
        <w:rPr>
          <w:rFonts w:ascii="Times New Roman" w:hAnsi="Times New Roman" w:cs="Times New Roman"/>
          <w:i/>
        </w:rPr>
        <w:t>used</w:t>
      </w:r>
      <w:r w:rsidR="00CA054C">
        <w:rPr>
          <w:rFonts w:ascii="Times New Roman" w:hAnsi="Times New Roman" w:cs="Times New Roman"/>
          <w:i/>
        </w:rPr>
        <w:t xml:space="preserve"> otherwise.</w:t>
      </w:r>
    </w:p>
    <w:p w14:paraId="37D51A05" w14:textId="599B1BC0" w:rsidR="00200B45" w:rsidRDefault="003D5D4C" w:rsidP="003D5D4C">
      <w:pPr>
        <w:jc w:val="both"/>
        <w:rPr>
          <w:rFonts w:ascii="Times New Roman" w:hAnsi="Times New Roman" w:cs="Times New Roman"/>
        </w:rPr>
      </w:pPr>
      <w:r>
        <w:rPr>
          <w:rFonts w:ascii="Times New Roman" w:hAnsi="Times New Roman" w:cs="Times New Roman"/>
        </w:rPr>
        <w:t>As described above, one main disadvantage of the HARQ-ACK/NACK scheme is the high feedback resource usage.</w:t>
      </w:r>
      <w:r w:rsidR="000431FE">
        <w:rPr>
          <w:rFonts w:ascii="Times New Roman" w:hAnsi="Times New Roman" w:cs="Times New Roman"/>
        </w:rPr>
        <w:t xml:space="preserve"> </w:t>
      </w:r>
      <w:r>
        <w:rPr>
          <w:rFonts w:ascii="Times New Roman" w:hAnsi="Times New Roman" w:cs="Times New Roman"/>
        </w:rPr>
        <w:t xml:space="preserve">To alleviate the feedback resource usage, </w:t>
      </w:r>
      <w:r w:rsidR="00CA054C" w:rsidRPr="00D80DE5">
        <w:rPr>
          <w:rFonts w:ascii="Times New Roman" w:hAnsi="Times New Roman" w:cs="Times New Roman"/>
        </w:rPr>
        <w:t>some additional criterion in deciding HARQ</w:t>
      </w:r>
      <w:r>
        <w:rPr>
          <w:rFonts w:ascii="Times New Roman" w:hAnsi="Times New Roman" w:cs="Times New Roman"/>
        </w:rPr>
        <w:t xml:space="preserve"> feedback</w:t>
      </w:r>
      <w:r w:rsidR="00CA054C" w:rsidRPr="00D80DE5">
        <w:rPr>
          <w:rFonts w:ascii="Times New Roman" w:hAnsi="Times New Roman" w:cs="Times New Roman"/>
        </w:rPr>
        <w:t xml:space="preserve"> transmission can be introduced: A receiver UE which already transmitted ACK for a transport block</w:t>
      </w:r>
      <w:r>
        <w:rPr>
          <w:rFonts w:ascii="Times New Roman" w:hAnsi="Times New Roman" w:cs="Times New Roman"/>
        </w:rPr>
        <w:t xml:space="preserve"> (TB)</w:t>
      </w:r>
      <w:r w:rsidR="00CA054C" w:rsidRPr="00D80DE5">
        <w:rPr>
          <w:rFonts w:ascii="Times New Roman" w:hAnsi="Times New Roman" w:cs="Times New Roman"/>
        </w:rPr>
        <w:t xml:space="preserve">, does not transmit </w:t>
      </w:r>
      <w:r w:rsidR="005353D9">
        <w:rPr>
          <w:rFonts w:ascii="Times New Roman" w:hAnsi="Times New Roman" w:cs="Times New Roman"/>
        </w:rPr>
        <w:t>more</w:t>
      </w:r>
      <w:r w:rsidR="00CA054C" w:rsidRPr="00D80DE5">
        <w:rPr>
          <w:rFonts w:ascii="Times New Roman" w:hAnsi="Times New Roman" w:cs="Times New Roman"/>
        </w:rPr>
        <w:t xml:space="preserve"> ACK for the retransmission of the same </w:t>
      </w:r>
      <w:r w:rsidR="00200B45">
        <w:rPr>
          <w:rFonts w:ascii="Times New Roman" w:hAnsi="Times New Roman" w:cs="Times New Roman"/>
        </w:rPr>
        <w:t>TB</w:t>
      </w:r>
      <w:r w:rsidR="005353D9">
        <w:rPr>
          <w:rFonts w:ascii="Times New Roman" w:hAnsi="Times New Roman" w:cs="Times New Roman"/>
        </w:rPr>
        <w:t>, where the retransmission is for other receiver UEs not receiving this TB before</w:t>
      </w:r>
      <w:r w:rsidR="00CA054C" w:rsidRPr="00D80DE5">
        <w:rPr>
          <w:rFonts w:ascii="Times New Roman" w:hAnsi="Times New Roman" w:cs="Times New Roman"/>
        </w:rPr>
        <w:t>.</w:t>
      </w:r>
      <w:r>
        <w:rPr>
          <w:rFonts w:ascii="Times New Roman" w:hAnsi="Times New Roman" w:cs="Times New Roman"/>
        </w:rPr>
        <w:t xml:space="preserve"> </w:t>
      </w:r>
      <w:r w:rsidR="00200B45">
        <w:rPr>
          <w:rFonts w:ascii="Times New Roman" w:hAnsi="Times New Roman" w:cs="Times New Roman"/>
        </w:rPr>
        <w:t>Besides feedback resource usage alleviation, t</w:t>
      </w:r>
      <w:r w:rsidRPr="00D80DE5">
        <w:rPr>
          <w:rFonts w:ascii="Times New Roman" w:hAnsi="Times New Roman" w:cs="Times New Roman"/>
        </w:rPr>
        <w:t xml:space="preserve">his </w:t>
      </w:r>
      <w:r>
        <w:rPr>
          <w:rFonts w:ascii="Times New Roman" w:hAnsi="Times New Roman" w:cs="Times New Roman"/>
        </w:rPr>
        <w:t>criterion</w:t>
      </w:r>
      <w:r w:rsidRPr="00D80DE5">
        <w:rPr>
          <w:rFonts w:ascii="Times New Roman" w:hAnsi="Times New Roman" w:cs="Times New Roman"/>
        </w:rPr>
        <w:t xml:space="preserve"> could</w:t>
      </w:r>
      <w:r w:rsidR="00200B45">
        <w:rPr>
          <w:rFonts w:ascii="Times New Roman" w:hAnsi="Times New Roman" w:cs="Times New Roman"/>
        </w:rPr>
        <w:t xml:space="preserve"> also </w:t>
      </w:r>
      <w:r w:rsidRPr="00D80DE5">
        <w:rPr>
          <w:rFonts w:ascii="Times New Roman" w:hAnsi="Times New Roman" w:cs="Times New Roman"/>
        </w:rPr>
        <w:t xml:space="preserve">facilitate a mode-2 receiver UE to have a better channel sensing since the time unit of transmitting </w:t>
      </w:r>
      <w:r>
        <w:rPr>
          <w:rFonts w:ascii="Times New Roman" w:hAnsi="Times New Roman" w:cs="Times New Roman"/>
        </w:rPr>
        <w:t xml:space="preserve">a </w:t>
      </w:r>
      <w:r w:rsidR="005353D9">
        <w:rPr>
          <w:rFonts w:ascii="Times New Roman" w:hAnsi="Times New Roman" w:cs="Times New Roman"/>
        </w:rPr>
        <w:t>duplicated</w:t>
      </w:r>
      <w:r>
        <w:rPr>
          <w:rFonts w:ascii="Times New Roman" w:hAnsi="Times New Roman" w:cs="Times New Roman"/>
        </w:rPr>
        <w:t xml:space="preserve"> </w:t>
      </w:r>
      <w:r w:rsidRPr="00D80DE5">
        <w:rPr>
          <w:rFonts w:ascii="Times New Roman" w:hAnsi="Times New Roman" w:cs="Times New Roman"/>
        </w:rPr>
        <w:t>ACK could be used for channel sensing.</w:t>
      </w:r>
      <w:r>
        <w:rPr>
          <w:rFonts w:ascii="Times New Roman" w:hAnsi="Times New Roman" w:cs="Times New Roman"/>
        </w:rPr>
        <w:t xml:space="preserve"> </w:t>
      </w:r>
    </w:p>
    <w:p w14:paraId="2B38787F" w14:textId="7E8B81E3" w:rsidR="00CA054C" w:rsidRPr="00D80DE5" w:rsidRDefault="003D5D4C" w:rsidP="003D5D4C">
      <w:pPr>
        <w:jc w:val="both"/>
        <w:rPr>
          <w:rFonts w:ascii="Times New Roman" w:hAnsi="Times New Roman" w:cs="Times New Roman"/>
        </w:rPr>
      </w:pPr>
      <w:r>
        <w:rPr>
          <w:rFonts w:ascii="Times New Roman" w:hAnsi="Times New Roman" w:cs="Times New Roman"/>
        </w:rPr>
        <w:t xml:space="preserve">Consider an example that a transmitter UE groupcast a TB to </w:t>
      </w:r>
      <w:r w:rsidR="00630A56">
        <w:rPr>
          <w:rFonts w:ascii="Times New Roman" w:hAnsi="Times New Roman" w:cs="Times New Roman"/>
        </w:rPr>
        <w:t>ten</w:t>
      </w:r>
      <w:r>
        <w:rPr>
          <w:rFonts w:ascii="Times New Roman" w:hAnsi="Times New Roman" w:cs="Times New Roman"/>
        </w:rPr>
        <w:t xml:space="preserve"> receiver UEs. In the initial transmission, two receiver UEs send</w:t>
      </w:r>
      <w:r w:rsidR="00200B45">
        <w:rPr>
          <w:rFonts w:ascii="Times New Roman" w:hAnsi="Times New Roman" w:cs="Times New Roman"/>
        </w:rPr>
        <w:t xml:space="preserve"> </w:t>
      </w:r>
      <w:r>
        <w:rPr>
          <w:rFonts w:ascii="Times New Roman" w:hAnsi="Times New Roman" w:cs="Times New Roman"/>
        </w:rPr>
        <w:t>NACK while the other eight receiver UEs send ACK</w:t>
      </w:r>
      <w:r w:rsidR="00200B45">
        <w:rPr>
          <w:rFonts w:ascii="Times New Roman" w:hAnsi="Times New Roman" w:cs="Times New Roman"/>
        </w:rPr>
        <w:t xml:space="preserve">. In the retransmission, only the two receiver UEs, which sent NACK before, need to send ACK. The other eight receiver UEs not sending NACK feedback for retransmission, can continue monitoring the channels. </w:t>
      </w:r>
    </w:p>
    <w:p w14:paraId="479FBFD9" w14:textId="44C77B6A" w:rsidR="00F51B9F" w:rsidRDefault="003D5D4C" w:rsidP="00AA3054">
      <w:pPr>
        <w:jc w:val="both"/>
        <w:rPr>
          <w:rFonts w:ascii="Times New Roman" w:hAnsi="Times New Roman" w:cs="Times New Roman"/>
          <w:i/>
        </w:rPr>
      </w:pPr>
      <w:r w:rsidRPr="00D80DE5">
        <w:rPr>
          <w:rFonts w:ascii="Times New Roman" w:hAnsi="Times New Roman" w:cs="Times New Roman"/>
          <w:b/>
          <w:i/>
          <w:u w:val="single"/>
        </w:rPr>
        <w:t xml:space="preserve">Proposal </w:t>
      </w:r>
      <w:r w:rsidR="00200B45">
        <w:rPr>
          <w:rFonts w:ascii="Times New Roman" w:hAnsi="Times New Roman" w:cs="Times New Roman"/>
          <w:b/>
          <w:i/>
          <w:u w:val="single"/>
        </w:rPr>
        <w:t>3</w:t>
      </w:r>
      <w:r w:rsidRPr="00D80DE5">
        <w:rPr>
          <w:rFonts w:ascii="Times New Roman" w:hAnsi="Times New Roman" w:cs="Times New Roman"/>
          <w:b/>
          <w:i/>
          <w:u w:val="single"/>
        </w:rPr>
        <w:t>:</w:t>
      </w:r>
      <w:r>
        <w:rPr>
          <w:rFonts w:ascii="Times New Roman" w:hAnsi="Times New Roman" w:cs="Times New Roman"/>
          <w:i/>
        </w:rPr>
        <w:t xml:space="preserve"> A</w:t>
      </w:r>
      <w:r w:rsidR="007477A4">
        <w:rPr>
          <w:rFonts w:ascii="Times New Roman" w:hAnsi="Times New Roman" w:cs="Times New Roman"/>
          <w:i/>
        </w:rPr>
        <w:t xml:space="preserve"> UE can skip decoding PSSCH for retransmission if the UE received previous PSSCH successfully in groupcast and no HARQ-ACK feedback for the retransmission. </w:t>
      </w:r>
      <w:bookmarkEnd w:id="3"/>
    </w:p>
    <w:p w14:paraId="46947848" w14:textId="77777777" w:rsidR="00ED0A62" w:rsidRDefault="00ED0A62" w:rsidP="00ED0A62">
      <w:pPr>
        <w:jc w:val="both"/>
        <w:rPr>
          <w:rFonts w:ascii="Times New Roman" w:hAnsi="Times New Roman" w:cs="Times New Roman"/>
        </w:rPr>
      </w:pPr>
      <w:r>
        <w:rPr>
          <w:rFonts w:ascii="Times New Roman" w:hAnsi="Times New Roman" w:cs="Times New Roman"/>
          <w:lang w:val="en-GB"/>
        </w:rPr>
        <w:t xml:space="preserve">During SI, it has been agreed that HARQ feedback can be dynamically enabled or disabled based on Tx-Rx distance and/or RSRP for sidelink groupcast in order to provide higher reliability packet transmission for near UEs in a group communication with a minimum required range requirement. Two options have been discussed as a metric to determine the distance, where the first option is based on geographical distance (e.g., Zone-ID) and the second option is based on radio distance (e.g., RSRP). It is well known that the RSRP measurement is not accurate even for Uu link due to its dependency of </w:t>
      </w:r>
      <w:proofErr w:type="spellStart"/>
      <w:r>
        <w:rPr>
          <w:rFonts w:ascii="Times New Roman" w:hAnsi="Times New Roman" w:cs="Times New Roman"/>
          <w:lang w:val="en-GB"/>
        </w:rPr>
        <w:t>LoS</w:t>
      </w:r>
      <w:proofErr w:type="spellEnd"/>
      <w:r>
        <w:rPr>
          <w:rFonts w:ascii="Times New Roman" w:hAnsi="Times New Roman" w:cs="Times New Roman"/>
          <w:lang w:val="en-GB"/>
        </w:rPr>
        <w:t xml:space="preserve"> condition and relaxed RAN4 requirements. Therefore, relying on RSRP may not be enough to determine the range between two UEs.</w:t>
      </w:r>
    </w:p>
    <w:p w14:paraId="48D735B3" w14:textId="14B577BC" w:rsidR="00ED0A62" w:rsidRDefault="00ED0A62" w:rsidP="00ED0A62">
      <w:pPr>
        <w:jc w:val="both"/>
        <w:rPr>
          <w:rFonts w:ascii="Times New Roman" w:hAnsi="Times New Roman" w:cs="Times New Roman"/>
          <w:i/>
        </w:rPr>
      </w:pPr>
      <w:r w:rsidRPr="006B75E8">
        <w:rPr>
          <w:rFonts w:ascii="Times New Roman" w:hAnsi="Times New Roman" w:cs="Times New Roman"/>
          <w:b/>
          <w:i/>
          <w:u w:val="single"/>
        </w:rPr>
        <w:t xml:space="preserve">Proposal </w:t>
      </w:r>
      <w:r>
        <w:rPr>
          <w:rFonts w:ascii="Times New Roman" w:hAnsi="Times New Roman" w:cs="Times New Roman"/>
          <w:b/>
          <w:i/>
          <w:u w:val="single"/>
        </w:rPr>
        <w:t>4</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RSRP is not solely used to dynamically determine HARQ feedback in sidelink groupcast.</w:t>
      </w:r>
    </w:p>
    <w:p w14:paraId="4E719A78" w14:textId="77777777" w:rsidR="00F21CCE" w:rsidRDefault="00F21CCE" w:rsidP="00ED0A62">
      <w:pPr>
        <w:jc w:val="both"/>
        <w:rPr>
          <w:rFonts w:ascii="Times New Roman" w:hAnsi="Times New Roman" w:cs="Times New Roman"/>
        </w:rPr>
      </w:pPr>
    </w:p>
    <w:p w14:paraId="7FEC8AA0" w14:textId="77777777" w:rsidR="00F21CCE" w:rsidRPr="00330B5E" w:rsidRDefault="00F21CCE" w:rsidP="00F21CCE">
      <w:pPr>
        <w:pStyle w:val="Heading3"/>
        <w:tabs>
          <w:tab w:val="clear" w:pos="1004"/>
          <w:tab w:val="num" w:pos="630"/>
        </w:tabs>
        <w:ind w:hanging="1004"/>
        <w:rPr>
          <w:rFonts w:ascii="Times New Roman" w:hAnsi="Times New Roman"/>
          <w:szCs w:val="32"/>
        </w:rPr>
      </w:pPr>
      <w:r w:rsidRPr="00330B5E">
        <w:rPr>
          <w:rFonts w:ascii="Times New Roman" w:hAnsi="Times New Roman"/>
          <w:szCs w:val="32"/>
        </w:rPr>
        <w:t>Dynamic HARQ enable/disable</w:t>
      </w:r>
    </w:p>
    <w:p w14:paraId="4D47BC06" w14:textId="6F1090C9" w:rsidR="00D604AE" w:rsidRDefault="00F21CCE" w:rsidP="00D604AE">
      <w:pPr>
        <w:jc w:val="both"/>
        <w:rPr>
          <w:rFonts w:ascii="Times New Roman" w:hAnsi="Times New Roman" w:cs="Times New Roman"/>
        </w:rPr>
      </w:pPr>
      <w:r w:rsidRPr="00D80DE5">
        <w:rPr>
          <w:rFonts w:ascii="Times New Roman" w:hAnsi="Times New Roman" w:cs="Times New Roman"/>
        </w:rPr>
        <w:t xml:space="preserve">It was agreed </w:t>
      </w:r>
      <w:r w:rsidR="00B258F2">
        <w:rPr>
          <w:rFonts w:ascii="Times New Roman" w:hAnsi="Times New Roman" w:cs="Times New Roman"/>
        </w:rPr>
        <w:fldChar w:fldCharType="begin"/>
      </w:r>
      <w:r w:rsidR="00B258F2">
        <w:rPr>
          <w:rFonts w:ascii="Times New Roman" w:hAnsi="Times New Roman" w:cs="Times New Roman"/>
        </w:rPr>
        <w:instrText xml:space="preserve"> REF _Ref526827 \r \h </w:instrText>
      </w:r>
      <w:r w:rsidR="00B258F2">
        <w:rPr>
          <w:rFonts w:ascii="Times New Roman" w:hAnsi="Times New Roman" w:cs="Times New Roman"/>
        </w:rPr>
      </w:r>
      <w:r w:rsidR="00B258F2">
        <w:rPr>
          <w:rFonts w:ascii="Times New Roman" w:hAnsi="Times New Roman" w:cs="Times New Roman"/>
        </w:rPr>
        <w:fldChar w:fldCharType="separate"/>
      </w:r>
      <w:r w:rsidR="00B258F2">
        <w:rPr>
          <w:rFonts w:ascii="Times New Roman" w:hAnsi="Times New Roman" w:cs="Times New Roman"/>
        </w:rPr>
        <w:t>[4]</w:t>
      </w:r>
      <w:r w:rsidR="00B258F2">
        <w:rPr>
          <w:rFonts w:ascii="Times New Roman" w:hAnsi="Times New Roman" w:cs="Times New Roman"/>
        </w:rPr>
        <w:fldChar w:fldCharType="end"/>
      </w:r>
      <w:r w:rsidR="00B258F2">
        <w:rPr>
          <w:rFonts w:ascii="Times New Roman" w:hAnsi="Times New Roman" w:cs="Times New Roman"/>
        </w:rPr>
        <w:t xml:space="preserve"> </w:t>
      </w:r>
      <w:r w:rsidRPr="00D80DE5">
        <w:rPr>
          <w:rFonts w:ascii="Times New Roman" w:hAnsi="Times New Roman" w:cs="Times New Roman"/>
        </w:rPr>
        <w:t>that</w:t>
      </w:r>
      <w:r w:rsidR="00B258F2">
        <w:rPr>
          <w:rFonts w:ascii="Times New Roman" w:hAnsi="Times New Roman" w:cs="Times New Roman"/>
        </w:rPr>
        <w:t xml:space="preserve"> (pre-)configuration indicates whether sidelink HARQ feedback is enabled or disabled in unicast or groupcast.</w:t>
      </w:r>
      <w:r w:rsidR="00D604AE">
        <w:rPr>
          <w:rFonts w:ascii="Times New Roman" w:hAnsi="Times New Roman" w:cs="Times New Roman"/>
        </w:rPr>
        <w:t xml:space="preserve"> Furthermore, it was agreed </w:t>
      </w:r>
      <w:r w:rsidR="00D604AE">
        <w:rPr>
          <w:rFonts w:ascii="Times New Roman" w:hAnsi="Times New Roman" w:cs="Times New Roman"/>
        </w:rPr>
        <w:fldChar w:fldCharType="begin"/>
      </w:r>
      <w:r w:rsidR="00D604AE">
        <w:rPr>
          <w:rFonts w:ascii="Times New Roman" w:hAnsi="Times New Roman" w:cs="Times New Roman"/>
        </w:rPr>
        <w:instrText xml:space="preserve"> REF _Ref5020924 \r \h </w:instrText>
      </w:r>
      <w:r w:rsidR="00D604AE">
        <w:rPr>
          <w:rFonts w:ascii="Times New Roman" w:hAnsi="Times New Roman" w:cs="Times New Roman"/>
        </w:rPr>
      </w:r>
      <w:r w:rsidR="00D604AE">
        <w:rPr>
          <w:rFonts w:ascii="Times New Roman" w:hAnsi="Times New Roman" w:cs="Times New Roman"/>
        </w:rPr>
        <w:fldChar w:fldCharType="separate"/>
      </w:r>
      <w:r w:rsidR="00D604AE">
        <w:rPr>
          <w:rFonts w:ascii="Times New Roman" w:hAnsi="Times New Roman" w:cs="Times New Roman"/>
        </w:rPr>
        <w:t>[5]</w:t>
      </w:r>
      <w:r w:rsidR="00D604AE">
        <w:rPr>
          <w:rFonts w:ascii="Times New Roman" w:hAnsi="Times New Roman" w:cs="Times New Roman"/>
        </w:rPr>
        <w:fldChar w:fldCharType="end"/>
      </w:r>
      <w:r w:rsidR="00D604AE">
        <w:rPr>
          <w:rFonts w:ascii="Times New Roman" w:hAnsi="Times New Roman" w:cs="Times New Roman"/>
        </w:rPr>
        <w:t xml:space="preserve"> that for sidelink groupcast, the Tx-Rx distance and/or RSRP is used to dynamically decide whether to send HARQ feedback, even if the sidelink HARQ feedback is enabled.</w:t>
      </w:r>
    </w:p>
    <w:p w14:paraId="54666A38" w14:textId="4BF6A3A6" w:rsidR="00F21CCE" w:rsidRDefault="00F21CCE" w:rsidP="00F21CCE">
      <w:pPr>
        <w:jc w:val="both"/>
        <w:rPr>
          <w:rFonts w:ascii="Times New Roman" w:hAnsi="Times New Roman" w:cs="Times New Roman"/>
        </w:rPr>
      </w:pPr>
      <w:r>
        <w:rPr>
          <w:rFonts w:ascii="Times New Roman" w:hAnsi="Times New Roman" w:cs="Times New Roman"/>
        </w:rPr>
        <w:t>Besides th</w:t>
      </w:r>
      <w:r w:rsidR="008112E4">
        <w:rPr>
          <w:rFonts w:ascii="Times New Roman" w:hAnsi="Times New Roman" w:cs="Times New Roman"/>
        </w:rPr>
        <w:t>e</w:t>
      </w:r>
      <w:r>
        <w:rPr>
          <w:rFonts w:ascii="Times New Roman" w:hAnsi="Times New Roman" w:cs="Times New Roman"/>
        </w:rPr>
        <w:t xml:space="preserve"> </w:t>
      </w:r>
      <w:r w:rsidR="008112E4">
        <w:rPr>
          <w:rFonts w:ascii="Times New Roman" w:hAnsi="Times New Roman" w:cs="Times New Roman"/>
        </w:rPr>
        <w:t xml:space="preserve">above </w:t>
      </w:r>
      <w:r w:rsidR="00D604AE">
        <w:rPr>
          <w:rFonts w:ascii="Times New Roman" w:hAnsi="Times New Roman" w:cs="Times New Roman"/>
        </w:rPr>
        <w:t>criterion which applies to sidelink groupcast</w:t>
      </w:r>
      <w:r>
        <w:rPr>
          <w:rFonts w:ascii="Times New Roman" w:hAnsi="Times New Roman" w:cs="Times New Roman"/>
        </w:rPr>
        <w:t xml:space="preserve">, </w:t>
      </w:r>
      <w:r w:rsidR="008112E4">
        <w:rPr>
          <w:rFonts w:ascii="Times New Roman" w:hAnsi="Times New Roman" w:cs="Times New Roman"/>
        </w:rPr>
        <w:t xml:space="preserve">the </w:t>
      </w:r>
      <w:r>
        <w:rPr>
          <w:rFonts w:ascii="Times New Roman" w:hAnsi="Times New Roman" w:cs="Times New Roman"/>
        </w:rPr>
        <w:t xml:space="preserve">other </w:t>
      </w:r>
      <w:r w:rsidR="00D604AE">
        <w:rPr>
          <w:rFonts w:ascii="Times New Roman" w:hAnsi="Times New Roman" w:cs="Times New Roman"/>
        </w:rPr>
        <w:t>criteria</w:t>
      </w:r>
      <w:r>
        <w:rPr>
          <w:rFonts w:ascii="Times New Roman" w:hAnsi="Times New Roman" w:cs="Times New Roman"/>
        </w:rPr>
        <w:t xml:space="preserve"> of dynamically disabling sidelink HARQ feedback</w:t>
      </w:r>
      <w:r w:rsidR="00B258F2">
        <w:rPr>
          <w:rFonts w:ascii="Times New Roman" w:hAnsi="Times New Roman" w:cs="Times New Roman"/>
        </w:rPr>
        <w:t xml:space="preserve"> </w:t>
      </w:r>
      <w:r w:rsidR="00D604AE">
        <w:rPr>
          <w:rFonts w:ascii="Times New Roman" w:hAnsi="Times New Roman" w:cs="Times New Roman"/>
        </w:rPr>
        <w:t>for sidelink unicast or groupcast can be</w:t>
      </w:r>
      <w:r>
        <w:rPr>
          <w:rFonts w:ascii="Times New Roman" w:hAnsi="Times New Roman" w:cs="Times New Roman"/>
        </w:rPr>
        <w:t xml:space="preserve"> channel congestion condition and data QoS requirements. For example, the sidelink HARQ feedback is disabled if 1). </w:t>
      </w:r>
      <w:r w:rsidRPr="00D80DE5">
        <w:rPr>
          <w:rFonts w:ascii="Times New Roman" w:hAnsi="Times New Roman" w:cs="Times New Roman"/>
        </w:rPr>
        <w:t>HARQ based retransmission does not meet the data latency requirements</w:t>
      </w:r>
      <w:r>
        <w:rPr>
          <w:rFonts w:ascii="Times New Roman" w:hAnsi="Times New Roman" w:cs="Times New Roman"/>
        </w:rPr>
        <w:t>; 2).</w:t>
      </w:r>
      <w:r w:rsidRPr="00D80DE5">
        <w:rPr>
          <w:rFonts w:ascii="Times New Roman" w:hAnsi="Times New Roman" w:cs="Times New Roman"/>
        </w:rPr>
        <w:t xml:space="preserve"> HARQ feedback is unnecessary due to the low data reliability requirements; 3). HARQ feedback may worse the system performance in highly congested scenario</w:t>
      </w:r>
      <w:r>
        <w:rPr>
          <w:rFonts w:ascii="Times New Roman" w:hAnsi="Times New Roman" w:cs="Times New Roman"/>
        </w:rPr>
        <w:t>.</w:t>
      </w:r>
      <w:r w:rsidRPr="00D80DE5">
        <w:rPr>
          <w:rFonts w:ascii="Times New Roman" w:hAnsi="Times New Roman" w:cs="Times New Roman"/>
        </w:rPr>
        <w:t xml:space="preserve"> </w:t>
      </w:r>
    </w:p>
    <w:p w14:paraId="7B52B727" w14:textId="7E28CDA6" w:rsidR="00F21CCE" w:rsidRPr="00D80DE5" w:rsidRDefault="00F21CCE" w:rsidP="00F21CCE">
      <w:pPr>
        <w:jc w:val="both"/>
        <w:rPr>
          <w:rFonts w:ascii="Times New Roman" w:hAnsi="Times New Roman" w:cs="Times New Roman"/>
        </w:rPr>
      </w:pPr>
      <w:r>
        <w:rPr>
          <w:rFonts w:ascii="Times New Roman" w:hAnsi="Times New Roman" w:cs="Times New Roman"/>
        </w:rPr>
        <w:t>Therefore, the dynamic disabling of HARQ feedback for NR V2X sidelink unicast and groupcast should be supported.</w:t>
      </w:r>
    </w:p>
    <w:p w14:paraId="33D65877" w14:textId="170C5664" w:rsidR="00ED0A62" w:rsidRDefault="00F21CCE" w:rsidP="00AA3054">
      <w:pPr>
        <w:jc w:val="both"/>
        <w:rPr>
          <w:rFonts w:ascii="Times New Roman" w:hAnsi="Times New Roman" w:cs="Times New Roman"/>
          <w:i/>
        </w:rPr>
      </w:pPr>
      <w:bookmarkStart w:id="4" w:name="_Hlk534989389"/>
      <w:r w:rsidRPr="00D80DE5">
        <w:rPr>
          <w:rFonts w:ascii="Times New Roman" w:hAnsi="Times New Roman" w:cs="Times New Roman"/>
          <w:b/>
          <w:i/>
          <w:u w:val="single"/>
        </w:rPr>
        <w:t xml:space="preserve">Proposal </w:t>
      </w:r>
      <w:r w:rsidR="00D604AE">
        <w:rPr>
          <w:rFonts w:ascii="Times New Roman" w:hAnsi="Times New Roman" w:cs="Times New Roman"/>
          <w:b/>
          <w:i/>
          <w:u w:val="single"/>
        </w:rPr>
        <w:t>5</w:t>
      </w:r>
      <w:r w:rsidRPr="00D80DE5">
        <w:rPr>
          <w:rFonts w:ascii="Times New Roman" w:hAnsi="Times New Roman" w:cs="Times New Roman"/>
          <w:b/>
          <w:i/>
          <w:u w:val="single"/>
        </w:rPr>
        <w:t>:</w:t>
      </w:r>
      <w:r w:rsidRPr="00D80DE5">
        <w:rPr>
          <w:rFonts w:ascii="Times New Roman" w:hAnsi="Times New Roman" w:cs="Times New Roman"/>
          <w:i/>
        </w:rPr>
        <w:t xml:space="preserve"> RAN1 to s</w:t>
      </w:r>
      <w:r>
        <w:rPr>
          <w:rFonts w:ascii="Times New Roman" w:hAnsi="Times New Roman" w:cs="Times New Roman"/>
          <w:i/>
        </w:rPr>
        <w:t>upport</w:t>
      </w:r>
      <w:r w:rsidRPr="00D80DE5">
        <w:rPr>
          <w:rFonts w:ascii="Times New Roman" w:hAnsi="Times New Roman" w:cs="Times New Roman"/>
          <w:i/>
        </w:rPr>
        <w:t xml:space="preserve"> </w:t>
      </w:r>
      <w:r>
        <w:rPr>
          <w:rFonts w:ascii="Times New Roman" w:hAnsi="Times New Roman" w:cs="Times New Roman"/>
          <w:i/>
        </w:rPr>
        <w:t>dynamic</w:t>
      </w:r>
      <w:r w:rsidRPr="00D80DE5">
        <w:rPr>
          <w:rFonts w:ascii="Times New Roman" w:hAnsi="Times New Roman" w:cs="Times New Roman"/>
          <w:i/>
        </w:rPr>
        <w:t xml:space="preserve"> disabling </w:t>
      </w:r>
      <w:r>
        <w:rPr>
          <w:rFonts w:ascii="Times New Roman" w:hAnsi="Times New Roman" w:cs="Times New Roman"/>
          <w:i/>
        </w:rPr>
        <w:t xml:space="preserve">of </w:t>
      </w:r>
      <w:r w:rsidRPr="00D80DE5">
        <w:rPr>
          <w:rFonts w:ascii="Times New Roman" w:hAnsi="Times New Roman" w:cs="Times New Roman"/>
          <w:i/>
        </w:rPr>
        <w:t xml:space="preserve">HARQ feedback for NR V2X sidelink </w:t>
      </w:r>
      <w:r w:rsidRPr="007A16EE">
        <w:rPr>
          <w:rFonts w:ascii="Times New Roman" w:hAnsi="Times New Roman" w:cs="Times New Roman"/>
          <w:i/>
        </w:rPr>
        <w:t>unicast</w:t>
      </w:r>
      <w:r w:rsidRPr="00D80DE5">
        <w:rPr>
          <w:rFonts w:ascii="Times New Roman" w:hAnsi="Times New Roman" w:cs="Times New Roman"/>
          <w:i/>
        </w:rPr>
        <w:t xml:space="preserve"> and groupcast</w:t>
      </w:r>
      <w:r w:rsidR="00D604AE">
        <w:rPr>
          <w:rFonts w:ascii="Times New Roman" w:hAnsi="Times New Roman" w:cs="Times New Roman"/>
          <w:i/>
        </w:rPr>
        <w:t>, based on data QoS or channel congestion condition.</w:t>
      </w:r>
      <w:bookmarkEnd w:id="4"/>
    </w:p>
    <w:p w14:paraId="33A2783C" w14:textId="77777777" w:rsidR="00D604AE" w:rsidRPr="00330B5E" w:rsidRDefault="00D604AE" w:rsidP="00D604AE">
      <w:pPr>
        <w:pStyle w:val="Heading3"/>
        <w:tabs>
          <w:tab w:val="clear" w:pos="1004"/>
          <w:tab w:val="num" w:pos="630"/>
        </w:tabs>
        <w:ind w:hanging="1004"/>
        <w:rPr>
          <w:rFonts w:ascii="Times New Roman" w:hAnsi="Times New Roman"/>
          <w:szCs w:val="32"/>
        </w:rPr>
      </w:pPr>
      <w:r w:rsidRPr="00330B5E">
        <w:rPr>
          <w:rFonts w:ascii="Times New Roman" w:hAnsi="Times New Roman"/>
          <w:szCs w:val="32"/>
        </w:rPr>
        <w:lastRenderedPageBreak/>
        <w:t xml:space="preserve">HARQ </w:t>
      </w:r>
      <w:r>
        <w:rPr>
          <w:rFonts w:ascii="Times New Roman" w:hAnsi="Times New Roman"/>
          <w:szCs w:val="32"/>
        </w:rPr>
        <w:t>feedback timing</w:t>
      </w:r>
    </w:p>
    <w:p w14:paraId="7AEB56D5" w14:textId="77777777" w:rsidR="00D604AE" w:rsidRPr="00330B5E" w:rsidRDefault="00D604AE" w:rsidP="00D604AE">
      <w:pPr>
        <w:jc w:val="both"/>
        <w:rPr>
          <w:rFonts w:ascii="Times New Roman" w:hAnsi="Times New Roman" w:cs="Times New Roman"/>
        </w:rPr>
      </w:pPr>
      <w:r w:rsidRPr="00330B5E">
        <w:rPr>
          <w:rFonts w:ascii="Times New Roman" w:hAnsi="Times New Roman" w:cs="Times New Roman"/>
        </w:rPr>
        <w:t xml:space="preserve">It was agreed </w:t>
      </w:r>
      <w:r>
        <w:rPr>
          <w:rFonts w:ascii="Times New Roman" w:hAnsi="Times New Roman" w:cs="Times New Roman"/>
        </w:rPr>
        <w:fldChar w:fldCharType="begin"/>
      </w:r>
      <w:r>
        <w:rPr>
          <w:rFonts w:ascii="Times New Roman" w:hAnsi="Times New Roman" w:cs="Times New Roman"/>
        </w:rPr>
        <w:instrText xml:space="preserve"> REF _Ref3987754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r w:rsidRPr="00330B5E">
        <w:rPr>
          <w:rFonts w:ascii="Times New Roman" w:hAnsi="Times New Roman" w:cs="Times New Roman"/>
        </w:rPr>
        <w:t xml:space="preserve"> that </w:t>
      </w:r>
      <w:r>
        <w:rPr>
          <w:rFonts w:ascii="Times New Roman" w:hAnsi="Times New Roman" w:cs="Times New Roman"/>
        </w:rPr>
        <w:t>(pre-)configuration indicates the time gap between PSFCH and the associated PSSCH for mode 1 and mode 2. T</w:t>
      </w:r>
      <w:r w:rsidRPr="00330B5E">
        <w:rPr>
          <w:rFonts w:ascii="Times New Roman" w:hAnsi="Times New Roman" w:cs="Times New Roman"/>
        </w:rPr>
        <w:t>he sidelink HARQ feedback timing can be flexible. One reason to support flexible HARQ feedback timing is it is beneficial to support various data QoS requirements. For example, the HARQ feedback timing can be shorter for sidelink data with strict latency requirements, and the HARQ feedback timing can be longer for sidelink data with relaxed latency requirements. Note that the data QoS requirements can be contained in SCI (e.g., for resource reselection purpose), and no additional explicit indication about the HARQ feedback timing is needed.</w:t>
      </w:r>
    </w:p>
    <w:p w14:paraId="316F1CB2" w14:textId="77777777" w:rsidR="00D604AE" w:rsidRPr="00330B5E" w:rsidRDefault="00D604AE" w:rsidP="00D604AE">
      <w:pPr>
        <w:jc w:val="both"/>
        <w:rPr>
          <w:rFonts w:ascii="Times New Roman" w:hAnsi="Times New Roman" w:cs="Times New Roman"/>
        </w:rPr>
      </w:pPr>
      <w:r w:rsidRPr="00330B5E">
        <w:rPr>
          <w:rFonts w:ascii="Times New Roman" w:hAnsi="Times New Roman" w:cs="Times New Roman"/>
        </w:rPr>
        <w:t xml:space="preserve">Supporting flexible HARQ feedback timing is also based on the consideration of different UE capabilities on processing of HARQ reporting. Furthermore, a UE may be involved in multiple sidelink unicast sessions. A fixed HARQ feedback timing may lead to infeasible simultaneous HARQ feedbacks from this UE. </w:t>
      </w:r>
    </w:p>
    <w:p w14:paraId="1CD9DA16" w14:textId="76F3EA27" w:rsidR="008112E4" w:rsidRDefault="00D604AE" w:rsidP="00804945">
      <w:pPr>
        <w:jc w:val="both"/>
        <w:rPr>
          <w:rFonts w:ascii="Times New Roman" w:hAnsi="Times New Roman" w:cs="Times New Roman"/>
          <w:i/>
        </w:rPr>
      </w:pPr>
      <w:bookmarkStart w:id="5" w:name="_Hlk534989402"/>
      <w:r w:rsidRPr="00330B5E">
        <w:rPr>
          <w:rFonts w:ascii="Times New Roman" w:hAnsi="Times New Roman" w:cs="Times New Roman"/>
          <w:b/>
          <w:i/>
          <w:u w:val="single"/>
        </w:rPr>
        <w:t xml:space="preserve">Proposal </w:t>
      </w:r>
      <w:r w:rsidR="008112E4">
        <w:rPr>
          <w:rFonts w:ascii="Times New Roman" w:hAnsi="Times New Roman" w:cs="Times New Roman"/>
          <w:b/>
          <w:i/>
          <w:u w:val="single"/>
        </w:rPr>
        <w:t>6</w:t>
      </w:r>
      <w:r w:rsidRPr="00330B5E">
        <w:rPr>
          <w:rFonts w:ascii="Times New Roman" w:hAnsi="Times New Roman" w:cs="Times New Roman"/>
          <w:b/>
          <w:i/>
          <w:u w:val="single"/>
        </w:rPr>
        <w:t>:</w:t>
      </w:r>
      <w:r w:rsidRPr="00330B5E">
        <w:rPr>
          <w:rFonts w:ascii="Times New Roman" w:hAnsi="Times New Roman" w:cs="Times New Roman"/>
          <w:i/>
        </w:rPr>
        <w:t xml:space="preserve"> </w:t>
      </w:r>
      <w:r>
        <w:rPr>
          <w:rFonts w:ascii="Times New Roman" w:hAnsi="Times New Roman" w:cs="Times New Roman"/>
          <w:i/>
        </w:rPr>
        <w:t>The (pre-)configuration of sidelink HARQ feedback timing depends on data QoS or UE capability.</w:t>
      </w:r>
      <w:bookmarkEnd w:id="5"/>
    </w:p>
    <w:p w14:paraId="066ADB93" w14:textId="77777777" w:rsidR="008112E4" w:rsidRPr="00005248" w:rsidRDefault="008112E4" w:rsidP="00005248">
      <w:pPr>
        <w:jc w:val="both"/>
        <w:rPr>
          <w:rFonts w:ascii="Times New Roman" w:hAnsi="Times New Roman"/>
          <w:i/>
        </w:rPr>
      </w:pPr>
    </w:p>
    <w:p w14:paraId="3554DD88" w14:textId="24A5B408" w:rsidR="008112E4" w:rsidRPr="00005248" w:rsidRDefault="008112E4" w:rsidP="00005248">
      <w:pPr>
        <w:pStyle w:val="Heading3"/>
        <w:tabs>
          <w:tab w:val="clear" w:pos="1004"/>
          <w:tab w:val="num" w:pos="630"/>
        </w:tabs>
        <w:ind w:hanging="1004"/>
        <w:rPr>
          <w:rFonts w:ascii="Times New Roman" w:hAnsi="Times New Roman"/>
          <w:szCs w:val="32"/>
        </w:rPr>
      </w:pPr>
      <w:r>
        <w:rPr>
          <w:rFonts w:ascii="Times New Roman" w:hAnsi="Times New Roman"/>
          <w:szCs w:val="32"/>
        </w:rPr>
        <w:t>Layer-1 ID</w:t>
      </w:r>
    </w:p>
    <w:p w14:paraId="25723763" w14:textId="77777777" w:rsidR="008112E4" w:rsidRDefault="008112E4" w:rsidP="008112E4">
      <w:pPr>
        <w:jc w:val="both"/>
        <w:rPr>
          <w:rFonts w:ascii="Times New Roman" w:hAnsi="Times New Roman" w:cs="Times New Roman"/>
          <w:lang w:val="en-GB"/>
        </w:rPr>
      </w:pPr>
      <w:r>
        <w:rPr>
          <w:rFonts w:ascii="Times New Roman" w:hAnsi="Times New Roman" w:cs="Times New Roman"/>
          <w:lang w:val="en-GB"/>
        </w:rPr>
        <w:t xml:space="preserve">In LTE D2D, the </w:t>
      </w:r>
      <w:proofErr w:type="spellStart"/>
      <w:r>
        <w:rPr>
          <w:rFonts w:ascii="Times New Roman" w:hAnsi="Times New Roman" w:cs="Times New Roman"/>
          <w:lang w:val="en-GB"/>
        </w:rPr>
        <w:t>ProSe</w:t>
      </w:r>
      <w:proofErr w:type="spellEnd"/>
      <w:r>
        <w:rPr>
          <w:rFonts w:ascii="Times New Roman" w:hAnsi="Times New Roman" w:cs="Times New Roman"/>
          <w:lang w:val="en-GB"/>
        </w:rPr>
        <w:t xml:space="preserve"> UE ID and </w:t>
      </w:r>
      <w:proofErr w:type="spellStart"/>
      <w:r>
        <w:rPr>
          <w:rFonts w:ascii="Times New Roman" w:hAnsi="Times New Roman" w:cs="Times New Roman"/>
          <w:lang w:val="en-GB"/>
        </w:rPr>
        <w:t>ProSe</w:t>
      </w:r>
      <w:proofErr w:type="spellEnd"/>
      <w:r>
        <w:rPr>
          <w:rFonts w:ascii="Times New Roman" w:hAnsi="Times New Roman" w:cs="Times New Roman"/>
          <w:lang w:val="en-GB"/>
        </w:rPr>
        <w:t xml:space="preserve"> layer-2 group ID are provided by the network or may be preconfigured in the UE. The layer-1 group destination ID is included in the SCI to identify a D2D group. This layer-1 destination ID is equal to 8 LSBs of the </w:t>
      </w:r>
      <w:proofErr w:type="spellStart"/>
      <w:r>
        <w:rPr>
          <w:rFonts w:ascii="Times New Roman" w:hAnsi="Times New Roman" w:cs="Times New Roman"/>
          <w:lang w:val="en-GB"/>
        </w:rPr>
        <w:t>ProSe</w:t>
      </w:r>
      <w:proofErr w:type="spellEnd"/>
      <w:r>
        <w:rPr>
          <w:rFonts w:ascii="Times New Roman" w:hAnsi="Times New Roman" w:cs="Times New Roman"/>
          <w:lang w:val="en-GB"/>
        </w:rPr>
        <w:t xml:space="preserve"> layer-2 group ID.</w:t>
      </w:r>
    </w:p>
    <w:p w14:paraId="29C386EA" w14:textId="77777777" w:rsidR="008112E4" w:rsidRDefault="008112E4" w:rsidP="008112E4">
      <w:pPr>
        <w:jc w:val="both"/>
        <w:rPr>
          <w:rFonts w:ascii="Times New Roman" w:hAnsi="Times New Roman" w:cs="Times New Roman"/>
          <w:lang w:val="en-GB"/>
        </w:rPr>
      </w:pPr>
      <w:r w:rsidRPr="00F42FF1">
        <w:rPr>
          <w:rFonts w:ascii="Times New Roman" w:hAnsi="Times New Roman" w:cs="Times New Roman"/>
          <w:lang w:val="en-GB"/>
        </w:rPr>
        <w:t xml:space="preserve">In </w:t>
      </w:r>
      <w:r>
        <w:rPr>
          <w:rFonts w:ascii="Times New Roman" w:hAnsi="Times New Roman" w:cs="Times New Roman"/>
          <w:lang w:val="en-GB"/>
        </w:rPr>
        <w:t xml:space="preserve">LTE V2X, the layer-1 ID is not used since LTE V2X only supports sidelink broadcast and no HARQ-based retransmission is used. For blind retransmission, the sidelink resource for retransmission is indicated in the initial transmission. Hence, a receiver UE can combine the initial transmission with retransmission based on the associated resources. </w:t>
      </w:r>
    </w:p>
    <w:p w14:paraId="4D1B9074" w14:textId="77777777" w:rsidR="008112E4" w:rsidRPr="00745DEC" w:rsidRDefault="008112E4" w:rsidP="008112E4">
      <w:pPr>
        <w:jc w:val="both"/>
        <w:rPr>
          <w:rFonts w:ascii="Times New Roman" w:hAnsi="Times New Roman" w:cs="Times New Roman"/>
          <w:lang w:val="en-GB"/>
        </w:rPr>
      </w:pPr>
      <w:r>
        <w:rPr>
          <w:rFonts w:ascii="Times New Roman" w:hAnsi="Times New Roman" w:cs="Times New Roman"/>
          <w:lang w:val="en-GB"/>
        </w:rPr>
        <w:t xml:space="preserve">NR V2X supports sidelink unicast, groupcast and broadcast. The layer-1 destination (group) ID and source ID will be needed for HARQ operations. On the other hand, the destination (group) ID and source ID are available at layer 2. Like LTE D2D, we could derive layer-1 destination (group) ID from the layer-2 destination (group) ID and derive layer-1 source ID from the layer-2 source ID. </w:t>
      </w:r>
    </w:p>
    <w:p w14:paraId="35819CFD" w14:textId="09D0A516" w:rsidR="008112E4" w:rsidRDefault="008112E4" w:rsidP="008112E4">
      <w:pPr>
        <w:jc w:val="both"/>
        <w:rPr>
          <w:rFonts w:ascii="Times New Roman" w:hAnsi="Times New Roman" w:cs="Times New Roman"/>
          <w:i/>
        </w:rPr>
      </w:pPr>
      <w:r w:rsidRPr="00D80DE5">
        <w:rPr>
          <w:rFonts w:ascii="Times New Roman" w:hAnsi="Times New Roman" w:cs="Times New Roman"/>
          <w:b/>
          <w:i/>
          <w:u w:val="single"/>
        </w:rPr>
        <w:t xml:space="preserve">Proposal </w:t>
      </w:r>
      <w:r>
        <w:rPr>
          <w:rFonts w:ascii="Times New Roman" w:hAnsi="Times New Roman" w:cs="Times New Roman"/>
          <w:b/>
          <w:i/>
          <w:u w:val="single"/>
        </w:rPr>
        <w:t>7</w:t>
      </w:r>
      <w:r w:rsidRPr="00D80DE5">
        <w:rPr>
          <w:rFonts w:ascii="Times New Roman" w:hAnsi="Times New Roman" w:cs="Times New Roman"/>
          <w:b/>
          <w:i/>
          <w:u w:val="single"/>
        </w:rPr>
        <w:t>:</w:t>
      </w:r>
      <w:r>
        <w:rPr>
          <w:rFonts w:ascii="Times New Roman" w:hAnsi="Times New Roman" w:cs="Times New Roman"/>
          <w:i/>
        </w:rPr>
        <w:t xml:space="preserve"> The layer-1 destination (group) ID and source ID are derived from layer-2 destination (group) ID and source ID, respectively.</w:t>
      </w:r>
    </w:p>
    <w:p w14:paraId="1C98A922" w14:textId="007F294E" w:rsidR="008112E4" w:rsidRPr="002977A1" w:rsidRDefault="008112E4" w:rsidP="008112E4">
      <w:pPr>
        <w:jc w:val="both"/>
        <w:rPr>
          <w:rFonts w:ascii="Times New Roman" w:hAnsi="Times New Roman" w:cs="Times New Roman"/>
        </w:rPr>
      </w:pPr>
      <w:r>
        <w:rPr>
          <w:rFonts w:ascii="Times New Roman" w:hAnsi="Times New Roman" w:cs="Times New Roman"/>
        </w:rPr>
        <w:t>Some advanced NR V2X use cases support large minimum required communication range (e.g., 1000 meters). This implies that the total number of vehicles within a large communication range can be high.</w:t>
      </w:r>
      <w:r w:rsidR="00D522DF">
        <w:rPr>
          <w:rFonts w:ascii="Times New Roman" w:hAnsi="Times New Roman" w:cs="Times New Roman"/>
        </w:rPr>
        <w:t xml:space="preserve"> </w:t>
      </w:r>
      <w:r w:rsidRPr="002977A1">
        <w:rPr>
          <w:rFonts w:ascii="Times New Roman" w:hAnsi="Times New Roman" w:cs="Times New Roman"/>
        </w:rPr>
        <w:t xml:space="preserve">To support the reliable sidelink data transmissions in an environment with many vehicles, we should keep a low layer-1 source ID collision probability so that the HARQ combining can be properly performed. Hence, the layer-1 source ID length should be long enough. If the layer-1 source ID length is 8 bits, the ID collision probability is </w:t>
      </w:r>
      <m:oMath>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-8</m:t>
            </m:r>
          </m:sup>
        </m:sSup>
        <m:r>
          <w:rPr>
            <w:rFonts w:ascii="Cambria Math" w:hAnsi="Cambria Math" w:cs="Times New Roman"/>
          </w:rPr>
          <m:t>≈4∙</m:t>
        </m:r>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-3</m:t>
            </m:r>
          </m:sup>
        </m:sSup>
      </m:oMath>
      <w:r w:rsidR="00CB7CCA">
        <w:rPr>
          <w:rFonts w:ascii="Times New Roman" w:hAnsi="Times New Roman" w:cs="Times New Roman"/>
        </w:rPr>
        <w:t xml:space="preserve"> which may affect reliable data transmission</w:t>
      </w:r>
      <w:r w:rsidRPr="002977A1">
        <w:rPr>
          <w:rFonts w:ascii="Times New Roman" w:hAnsi="Times New Roman" w:cs="Times New Roman"/>
        </w:rPr>
        <w:t>.</w:t>
      </w:r>
      <w:r w:rsidR="00CB7CCA">
        <w:rPr>
          <w:rFonts w:ascii="Times New Roman" w:hAnsi="Times New Roman" w:cs="Times New Roman"/>
        </w:rPr>
        <w:t xml:space="preserve"> Therefore, we recommend a larger number of bits for layer-1 source ID (e.g., 16 bits)</w:t>
      </w:r>
    </w:p>
    <w:p w14:paraId="3E322996" w14:textId="1BE18B8A" w:rsidR="008112E4" w:rsidRDefault="008112E4" w:rsidP="00804945">
      <w:pPr>
        <w:jc w:val="both"/>
        <w:rPr>
          <w:rFonts w:ascii="Times New Roman" w:hAnsi="Times New Roman" w:cs="Times New Roman"/>
          <w:i/>
        </w:rPr>
      </w:pPr>
      <w:r w:rsidRPr="002977A1">
        <w:rPr>
          <w:rFonts w:ascii="Times New Roman" w:hAnsi="Times New Roman" w:cs="Times New Roman"/>
          <w:b/>
          <w:i/>
          <w:u w:val="single"/>
        </w:rPr>
        <w:t>Proposal 8</w:t>
      </w:r>
      <w:r w:rsidRPr="00802E85">
        <w:rPr>
          <w:rFonts w:ascii="Times New Roman" w:hAnsi="Times New Roman" w:cs="Times New Roman"/>
          <w:b/>
          <w:i/>
          <w:u w:val="single"/>
        </w:rPr>
        <w:t>:</w:t>
      </w:r>
      <w:r w:rsidRPr="00802E85">
        <w:rPr>
          <w:rFonts w:ascii="Times New Roman" w:hAnsi="Times New Roman" w:cs="Times New Roman"/>
          <w:i/>
        </w:rPr>
        <w:t xml:space="preserve"> The layer-1 source ID should be </w:t>
      </w:r>
      <w:r w:rsidR="00CB7CCA">
        <w:rPr>
          <w:rFonts w:ascii="Times New Roman" w:hAnsi="Times New Roman" w:cs="Times New Roman"/>
          <w:i/>
        </w:rPr>
        <w:t>large enough</w:t>
      </w:r>
      <w:r w:rsidR="00093CD8">
        <w:rPr>
          <w:rFonts w:ascii="Times New Roman" w:hAnsi="Times New Roman" w:cs="Times New Roman"/>
          <w:i/>
        </w:rPr>
        <w:t xml:space="preserve"> (e.g., </w:t>
      </w:r>
      <w:r w:rsidR="00093CD8" w:rsidRPr="00802E85">
        <w:rPr>
          <w:rFonts w:ascii="Times New Roman" w:hAnsi="Times New Roman" w:cs="Times New Roman"/>
          <w:i/>
        </w:rPr>
        <w:t>16 bits</w:t>
      </w:r>
      <w:r w:rsidR="00093CD8">
        <w:rPr>
          <w:rFonts w:ascii="Times New Roman" w:hAnsi="Times New Roman" w:cs="Times New Roman"/>
          <w:i/>
        </w:rPr>
        <w:t>)</w:t>
      </w:r>
      <w:r w:rsidR="00CB7CCA">
        <w:rPr>
          <w:rFonts w:ascii="Times New Roman" w:hAnsi="Times New Roman" w:cs="Times New Roman"/>
          <w:i/>
        </w:rPr>
        <w:t xml:space="preserve"> to avoid ID </w:t>
      </w:r>
      <w:proofErr w:type="spellStart"/>
      <w:proofErr w:type="gramStart"/>
      <w:r w:rsidR="00CB7CCA">
        <w:rPr>
          <w:rFonts w:ascii="Times New Roman" w:hAnsi="Times New Roman" w:cs="Times New Roman"/>
          <w:i/>
        </w:rPr>
        <w:t>collison</w:t>
      </w:r>
      <w:proofErr w:type="spellEnd"/>
      <w:r w:rsidR="00CB7CCA">
        <w:rPr>
          <w:rFonts w:ascii="Times New Roman" w:hAnsi="Times New Roman" w:cs="Times New Roman"/>
          <w:i/>
        </w:rPr>
        <w:t xml:space="preserve"> </w:t>
      </w:r>
      <w:r w:rsidRPr="00802E85">
        <w:rPr>
          <w:rFonts w:ascii="Times New Roman" w:hAnsi="Times New Roman" w:cs="Times New Roman"/>
          <w:i/>
        </w:rPr>
        <w:t>.</w:t>
      </w:r>
      <w:proofErr w:type="gramEnd"/>
    </w:p>
    <w:p w14:paraId="2D8660C0" w14:textId="2773B0F5" w:rsidR="00F51B9F" w:rsidRDefault="00F51B9F" w:rsidP="00AA3054">
      <w:pPr>
        <w:jc w:val="both"/>
        <w:rPr>
          <w:rFonts w:ascii="Times New Roman" w:hAnsi="Times New Roman" w:cs="Times New Roman"/>
        </w:rPr>
      </w:pPr>
      <w:r>
        <w:rPr>
          <w:rFonts w:ascii="Times New Roman" w:hAnsi="Times New Roman" w:cs="Times New Roman"/>
        </w:rPr>
        <w:t xml:space="preserve">It was agreed that layer-1 destination ID, layer-1 source ID, HARQ process ID, NDI and RV can be included in SCI. These fields are mainly to support HARQ operations for </w:t>
      </w:r>
      <w:r w:rsidR="0064433A">
        <w:rPr>
          <w:rFonts w:ascii="Times New Roman" w:hAnsi="Times New Roman" w:cs="Times New Roman"/>
        </w:rPr>
        <w:t xml:space="preserve">sidelink </w:t>
      </w:r>
      <w:r>
        <w:rPr>
          <w:rFonts w:ascii="Times New Roman" w:hAnsi="Times New Roman" w:cs="Times New Roman"/>
        </w:rPr>
        <w:t xml:space="preserve">unicast and groupcast. Hence, it is unnecessary to include </w:t>
      </w:r>
      <w:r w:rsidR="008112E4">
        <w:rPr>
          <w:rFonts w:ascii="Times New Roman" w:hAnsi="Times New Roman" w:cs="Times New Roman"/>
        </w:rPr>
        <w:t xml:space="preserve">all </w:t>
      </w:r>
      <w:r>
        <w:rPr>
          <w:rFonts w:ascii="Times New Roman" w:hAnsi="Times New Roman" w:cs="Times New Roman"/>
        </w:rPr>
        <w:t xml:space="preserve">these fields in SCI for sidelink broadcast. For sidelink unicast or groupcast where the HARQ feedback is disabled, there is also no need to include the layer-1 source ID, HARQ process ID, NDI and RV in SCI, while the destination ID </w:t>
      </w:r>
      <w:r w:rsidR="00006052">
        <w:rPr>
          <w:rFonts w:ascii="Times New Roman" w:hAnsi="Times New Roman" w:cs="Times New Roman"/>
        </w:rPr>
        <w:t>can</w:t>
      </w:r>
      <w:r>
        <w:rPr>
          <w:rFonts w:ascii="Times New Roman" w:hAnsi="Times New Roman" w:cs="Times New Roman"/>
        </w:rPr>
        <w:t xml:space="preserve"> be convoyed </w:t>
      </w:r>
      <w:r w:rsidR="00006052">
        <w:rPr>
          <w:rFonts w:ascii="Times New Roman" w:hAnsi="Times New Roman" w:cs="Times New Roman"/>
        </w:rPr>
        <w:t xml:space="preserve">via PSCCH so that only targeted UE continues the PSSCH decoding. </w:t>
      </w:r>
    </w:p>
    <w:p w14:paraId="68FFD43B" w14:textId="36B2E089" w:rsidR="0064433A" w:rsidRDefault="00006052" w:rsidP="00AA3054">
      <w:pPr>
        <w:jc w:val="both"/>
        <w:rPr>
          <w:rFonts w:ascii="Times New Roman" w:hAnsi="Times New Roman" w:cs="Times New Roman"/>
          <w:i/>
        </w:rPr>
      </w:pPr>
      <w:r w:rsidRPr="00D80DE5">
        <w:rPr>
          <w:rFonts w:ascii="Times New Roman" w:hAnsi="Times New Roman" w:cs="Times New Roman"/>
          <w:b/>
          <w:i/>
          <w:u w:val="single"/>
        </w:rPr>
        <w:t xml:space="preserve">Proposal </w:t>
      </w:r>
      <w:r w:rsidR="008112E4">
        <w:rPr>
          <w:rFonts w:ascii="Times New Roman" w:hAnsi="Times New Roman" w:cs="Times New Roman"/>
          <w:b/>
          <w:i/>
          <w:u w:val="single"/>
        </w:rPr>
        <w:t>9</w:t>
      </w:r>
      <w:r w:rsidRPr="00D80DE5">
        <w:rPr>
          <w:rFonts w:ascii="Times New Roman" w:hAnsi="Times New Roman" w:cs="Times New Roman"/>
          <w:b/>
          <w:i/>
          <w:u w:val="single"/>
        </w:rPr>
        <w:t>:</w:t>
      </w:r>
      <w:r>
        <w:rPr>
          <w:rFonts w:ascii="Times New Roman" w:hAnsi="Times New Roman" w:cs="Times New Roman"/>
          <w:i/>
        </w:rPr>
        <w:t xml:space="preserve"> The layer-1 source ID, HARQ process ID, NDI and RV should not be contained in SCI for sidelink broadcast or sidelink unicast/groupcast where HARQ feedback is disabled.</w:t>
      </w:r>
    </w:p>
    <w:p w14:paraId="5CB2429D" w14:textId="77777777" w:rsidR="008112E4" w:rsidRDefault="008112E4" w:rsidP="008112E4">
      <w:pPr>
        <w:jc w:val="both"/>
        <w:rPr>
          <w:rFonts w:ascii="Times New Roman" w:hAnsi="Times New Roman" w:cs="Times New Roman"/>
          <w:i/>
        </w:rPr>
      </w:pPr>
    </w:p>
    <w:p w14:paraId="545CC484" w14:textId="24773270" w:rsidR="008112E4" w:rsidRPr="00005248" w:rsidRDefault="008112E4" w:rsidP="00005248">
      <w:pPr>
        <w:pStyle w:val="Heading3"/>
        <w:tabs>
          <w:tab w:val="clear" w:pos="1004"/>
          <w:tab w:val="num" w:pos="630"/>
        </w:tabs>
        <w:ind w:hanging="1004"/>
        <w:rPr>
          <w:rFonts w:ascii="Times New Roman" w:hAnsi="Times New Roman"/>
          <w:szCs w:val="32"/>
        </w:rPr>
      </w:pPr>
      <w:r>
        <w:rPr>
          <w:rFonts w:ascii="Times New Roman" w:hAnsi="Times New Roman"/>
          <w:szCs w:val="32"/>
        </w:rPr>
        <w:t>CBG-based HARQ scheme</w:t>
      </w:r>
    </w:p>
    <w:p w14:paraId="1273E890" w14:textId="467D64ED" w:rsidR="001B15F3" w:rsidRDefault="002261B7" w:rsidP="00B96E57">
      <w:pPr>
        <w:jc w:val="both"/>
        <w:rPr>
          <w:rFonts w:ascii="Times New Roman" w:hAnsi="Times New Roman" w:cs="Times New Roman"/>
        </w:rPr>
      </w:pPr>
      <w:r w:rsidRPr="00B96E57">
        <w:rPr>
          <w:rFonts w:ascii="Times New Roman" w:hAnsi="Times New Roman" w:cs="Times New Roman"/>
        </w:rPr>
        <w:t xml:space="preserve">The </w:t>
      </w:r>
      <w:r w:rsidR="00B96E57" w:rsidRPr="00B96E57">
        <w:rPr>
          <w:rFonts w:ascii="Times New Roman" w:hAnsi="Times New Roman" w:cs="Times New Roman"/>
        </w:rPr>
        <w:t>CBG-</w:t>
      </w:r>
      <w:r w:rsidR="00933699" w:rsidRPr="00B96E57">
        <w:rPr>
          <w:rFonts w:ascii="Times New Roman" w:hAnsi="Times New Roman" w:cs="Times New Roman"/>
        </w:rPr>
        <w:t>based HARQ scheme</w:t>
      </w:r>
      <w:r w:rsidR="00B96E57">
        <w:rPr>
          <w:rFonts w:ascii="Times New Roman" w:hAnsi="Times New Roman" w:cs="Times New Roman"/>
        </w:rPr>
        <w:t xml:space="preserve"> is supported in NR downlink data transmission. A CBG is composed of several CBs from a single TB. In CBG-based HARQ scheme, a UE sends per-CBG HARQ feedback. A gNB knows which subset of CBs are not received by the UE, and simply retransmits the CBs in the failed CBG. This could reduce the retransmission resources</w:t>
      </w:r>
      <w:r w:rsidR="001A258B">
        <w:rPr>
          <w:rFonts w:ascii="Times New Roman" w:hAnsi="Times New Roman" w:cs="Times New Roman"/>
        </w:rPr>
        <w:t xml:space="preserve"> usage</w:t>
      </w:r>
      <w:r w:rsidR="00B96E57">
        <w:rPr>
          <w:rFonts w:ascii="Times New Roman" w:hAnsi="Times New Roman" w:cs="Times New Roman"/>
        </w:rPr>
        <w:t>.</w:t>
      </w:r>
    </w:p>
    <w:p w14:paraId="38C057DF" w14:textId="134D1249" w:rsidR="00B96E57" w:rsidRDefault="00B96E57" w:rsidP="00B96E57">
      <w:pPr>
        <w:jc w:val="both"/>
        <w:rPr>
          <w:rFonts w:ascii="Times New Roman" w:hAnsi="Times New Roman" w:cs="Times New Roman"/>
        </w:rPr>
      </w:pPr>
      <w:r>
        <w:rPr>
          <w:rFonts w:ascii="Times New Roman" w:hAnsi="Times New Roman" w:cs="Times New Roman"/>
        </w:rPr>
        <w:t>The similar CBG-based HARQ scheme could be applied to NR V2X sidelink. In NR V2X, a transmitter UE may indicate the CBG transmission to a receiver UE. The receiver UE c</w:t>
      </w:r>
      <w:r w:rsidR="0049241A">
        <w:rPr>
          <w:rFonts w:ascii="Times New Roman" w:hAnsi="Times New Roman" w:cs="Times New Roman"/>
        </w:rPr>
        <w:t>an</w:t>
      </w:r>
      <w:r>
        <w:rPr>
          <w:rFonts w:ascii="Times New Roman" w:hAnsi="Times New Roman" w:cs="Times New Roman"/>
        </w:rPr>
        <w:t xml:space="preserve"> </w:t>
      </w:r>
      <w:r w:rsidR="0049241A">
        <w:rPr>
          <w:rFonts w:ascii="Times New Roman" w:hAnsi="Times New Roman" w:cs="Times New Roman"/>
        </w:rPr>
        <w:t xml:space="preserve">decode CBs and send per-CBG HARQ feedback. This could save the retransmission resources on sidelink. </w:t>
      </w:r>
    </w:p>
    <w:p w14:paraId="0C650B51" w14:textId="075CB27A" w:rsidR="00933699" w:rsidRDefault="0049241A" w:rsidP="00C02CB9">
      <w:pPr>
        <w:rPr>
          <w:rFonts w:ascii="Times New Roman" w:hAnsi="Times New Roman" w:cs="Times New Roman"/>
          <w:i/>
        </w:rPr>
      </w:pPr>
      <w:r w:rsidRPr="00D80DE5">
        <w:rPr>
          <w:rFonts w:ascii="Times New Roman" w:hAnsi="Times New Roman" w:cs="Times New Roman"/>
          <w:b/>
          <w:i/>
          <w:u w:val="single"/>
        </w:rPr>
        <w:t xml:space="preserve">Proposal </w:t>
      </w:r>
      <w:r w:rsidR="008112E4">
        <w:rPr>
          <w:rFonts w:ascii="Times New Roman" w:hAnsi="Times New Roman" w:cs="Times New Roman"/>
          <w:b/>
          <w:i/>
          <w:u w:val="single"/>
        </w:rPr>
        <w:t>10</w:t>
      </w:r>
      <w:r w:rsidRPr="00D80DE5">
        <w:rPr>
          <w:rFonts w:ascii="Times New Roman" w:hAnsi="Times New Roman" w:cs="Times New Roman"/>
          <w:b/>
          <w:i/>
          <w:u w:val="single"/>
        </w:rPr>
        <w:t>:</w:t>
      </w:r>
      <w:r w:rsidRPr="00D80DE5">
        <w:rPr>
          <w:rFonts w:ascii="Times New Roman" w:hAnsi="Times New Roman" w:cs="Times New Roman"/>
          <w:i/>
        </w:rPr>
        <w:t xml:space="preserve"> </w:t>
      </w:r>
      <w:r>
        <w:rPr>
          <w:rFonts w:ascii="Times New Roman" w:hAnsi="Times New Roman" w:cs="Times New Roman"/>
          <w:i/>
        </w:rPr>
        <w:t xml:space="preserve">CBG-based HARQ scheme can be </w:t>
      </w:r>
      <w:r w:rsidR="00477113">
        <w:rPr>
          <w:rFonts w:ascii="Times New Roman" w:hAnsi="Times New Roman" w:cs="Times New Roman"/>
          <w:i/>
        </w:rPr>
        <w:t>considered</w:t>
      </w:r>
      <w:r>
        <w:rPr>
          <w:rFonts w:ascii="Times New Roman" w:hAnsi="Times New Roman" w:cs="Times New Roman"/>
          <w:i/>
        </w:rPr>
        <w:t xml:space="preserve"> at least for NR V2X sidelink unicast. </w:t>
      </w:r>
    </w:p>
    <w:p w14:paraId="70413E04" w14:textId="77777777" w:rsidR="008112E4" w:rsidRDefault="008112E4" w:rsidP="00C02CB9">
      <w:pPr>
        <w:rPr>
          <w:rFonts w:ascii="Times New Roman" w:hAnsi="Times New Roman" w:cs="Times New Roman"/>
          <w:i/>
        </w:rPr>
      </w:pPr>
    </w:p>
    <w:p w14:paraId="48C1FC1D" w14:textId="77777777" w:rsidR="008112E4" w:rsidRPr="00330B5E" w:rsidRDefault="008112E4" w:rsidP="008112E4">
      <w:pPr>
        <w:pStyle w:val="Heading3"/>
        <w:tabs>
          <w:tab w:val="clear" w:pos="1004"/>
          <w:tab w:val="num" w:pos="630"/>
        </w:tabs>
        <w:ind w:hanging="1004"/>
        <w:rPr>
          <w:rFonts w:ascii="Times New Roman" w:hAnsi="Times New Roman"/>
          <w:szCs w:val="32"/>
        </w:rPr>
      </w:pPr>
      <w:r>
        <w:rPr>
          <w:rFonts w:ascii="Times New Roman" w:hAnsi="Times New Roman"/>
          <w:szCs w:val="32"/>
        </w:rPr>
        <w:t>PSFCH resource reservation</w:t>
      </w:r>
    </w:p>
    <w:p w14:paraId="51C4D3DF" w14:textId="75D19B2F" w:rsidR="008112E4" w:rsidRDefault="008112E4" w:rsidP="008112E4">
      <w:pPr>
        <w:jc w:val="both"/>
        <w:rPr>
          <w:rFonts w:ascii="Times New Roman" w:hAnsi="Times New Roman" w:cs="Times New Roman"/>
        </w:rPr>
      </w:pPr>
      <w:r>
        <w:rPr>
          <w:rFonts w:ascii="Times New Roman" w:hAnsi="Times New Roman" w:cs="Times New Roman"/>
        </w:rPr>
        <w:t>A</w:t>
      </w:r>
      <w:r w:rsidRPr="00D80DE5">
        <w:rPr>
          <w:rFonts w:ascii="Times New Roman" w:hAnsi="Times New Roman" w:cs="Times New Roman"/>
        </w:rPr>
        <w:t xml:space="preserve"> </w:t>
      </w:r>
      <w:r>
        <w:rPr>
          <w:rFonts w:ascii="Times New Roman" w:hAnsi="Times New Roman" w:cs="Times New Roman"/>
        </w:rPr>
        <w:t xml:space="preserve">PSFCH </w:t>
      </w:r>
      <w:r w:rsidRPr="00D80DE5">
        <w:rPr>
          <w:rFonts w:ascii="Times New Roman" w:hAnsi="Times New Roman" w:cs="Times New Roman"/>
        </w:rPr>
        <w:t>resource is needed for a receive</w:t>
      </w:r>
      <w:r>
        <w:rPr>
          <w:rFonts w:ascii="Times New Roman" w:hAnsi="Times New Roman" w:cs="Times New Roman"/>
        </w:rPr>
        <w:t>r</w:t>
      </w:r>
      <w:r w:rsidRPr="00D80DE5">
        <w:rPr>
          <w:rFonts w:ascii="Times New Roman" w:hAnsi="Times New Roman" w:cs="Times New Roman"/>
        </w:rPr>
        <w:t xml:space="preserve"> </w:t>
      </w:r>
      <w:r>
        <w:rPr>
          <w:rFonts w:ascii="Times New Roman" w:hAnsi="Times New Roman" w:cs="Times New Roman"/>
        </w:rPr>
        <w:t xml:space="preserve">UE </w:t>
      </w:r>
      <w:r w:rsidRPr="00D80DE5">
        <w:rPr>
          <w:rFonts w:ascii="Times New Roman" w:hAnsi="Times New Roman" w:cs="Times New Roman"/>
        </w:rPr>
        <w:t>to send</w:t>
      </w:r>
      <w:r>
        <w:rPr>
          <w:rFonts w:ascii="Times New Roman" w:hAnsi="Times New Roman" w:cs="Times New Roman"/>
        </w:rPr>
        <w:t xml:space="preserve"> sidelink</w:t>
      </w:r>
      <w:r w:rsidRPr="00D80DE5">
        <w:rPr>
          <w:rFonts w:ascii="Times New Roman" w:hAnsi="Times New Roman" w:cs="Times New Roman"/>
        </w:rPr>
        <w:t xml:space="preserve"> </w:t>
      </w:r>
      <w:r>
        <w:rPr>
          <w:rFonts w:ascii="Times New Roman" w:hAnsi="Times New Roman" w:cs="Times New Roman"/>
        </w:rPr>
        <w:t xml:space="preserve">HARQ </w:t>
      </w:r>
      <w:r w:rsidRPr="00D80DE5">
        <w:rPr>
          <w:rFonts w:ascii="Times New Roman" w:hAnsi="Times New Roman" w:cs="Times New Roman"/>
        </w:rPr>
        <w:t>feedback</w:t>
      </w:r>
      <w:r>
        <w:rPr>
          <w:rFonts w:ascii="Times New Roman" w:hAnsi="Times New Roman" w:cs="Times New Roman"/>
        </w:rPr>
        <w:t xml:space="preserve">. As discussed in our companion contribution </w:t>
      </w:r>
      <w:r>
        <w:rPr>
          <w:rFonts w:ascii="Times New Roman" w:hAnsi="Times New Roman" w:cs="Times New Roman"/>
        </w:rPr>
        <w:fldChar w:fldCharType="begin"/>
      </w:r>
      <w:r>
        <w:rPr>
          <w:rFonts w:ascii="Times New Roman" w:hAnsi="Times New Roman" w:cs="Times New Roman"/>
        </w:rPr>
        <w:instrText xml:space="preserve"> REF _Ref4756837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[8]</w:t>
      </w:r>
      <w:r>
        <w:rPr>
          <w:rFonts w:ascii="Times New Roman" w:hAnsi="Times New Roman" w:cs="Times New Roman"/>
        </w:rPr>
        <w:fldChar w:fldCharType="end"/>
      </w:r>
      <w:r>
        <w:rPr>
          <w:rFonts w:ascii="Times New Roman" w:hAnsi="Times New Roman" w:cs="Times New Roman"/>
        </w:rPr>
        <w:t xml:space="preserve">, long PSFCH format can be used and PSFCH resources can be FDM-ed with PSCCH/PSSCH resources. The frequency resource of PSFCH should be reserved. </w:t>
      </w:r>
    </w:p>
    <w:p w14:paraId="0700EA22" w14:textId="77777777" w:rsidR="008112E4" w:rsidRDefault="008112E4" w:rsidP="008112E4">
      <w:pPr>
        <w:jc w:val="both"/>
        <w:rPr>
          <w:rFonts w:ascii="Times New Roman" w:hAnsi="Times New Roman" w:cs="Times New Roman"/>
        </w:rPr>
      </w:pPr>
      <w:r>
        <w:rPr>
          <w:rFonts w:ascii="Times New Roman" w:hAnsi="Times New Roman" w:cs="Times New Roman"/>
        </w:rPr>
        <w:t xml:space="preserve">The reservation of the PSFCH resources can be performed by </w:t>
      </w:r>
      <w:r w:rsidRPr="00D80DE5">
        <w:rPr>
          <w:rFonts w:ascii="Times New Roman" w:hAnsi="Times New Roman" w:cs="Times New Roman"/>
        </w:rPr>
        <w:t xml:space="preserve">a </w:t>
      </w:r>
      <w:r>
        <w:rPr>
          <w:rFonts w:ascii="Times New Roman" w:hAnsi="Times New Roman" w:cs="Times New Roman"/>
        </w:rPr>
        <w:t>transmitter UE</w:t>
      </w:r>
      <w:r w:rsidRPr="00D80DE5">
        <w:rPr>
          <w:rFonts w:ascii="Times New Roman" w:hAnsi="Times New Roman" w:cs="Times New Roman"/>
        </w:rPr>
        <w:t xml:space="preserve">. This approach has lower latency and complexity than to have the receiver </w:t>
      </w:r>
      <w:r>
        <w:rPr>
          <w:rFonts w:ascii="Times New Roman" w:hAnsi="Times New Roman" w:cs="Times New Roman"/>
        </w:rPr>
        <w:t xml:space="preserve">UE </w:t>
      </w:r>
      <w:r w:rsidRPr="00D80DE5">
        <w:rPr>
          <w:rFonts w:ascii="Times New Roman" w:hAnsi="Times New Roman" w:cs="Times New Roman"/>
        </w:rPr>
        <w:t xml:space="preserve">obtain </w:t>
      </w:r>
      <w:r>
        <w:rPr>
          <w:rFonts w:ascii="Times New Roman" w:hAnsi="Times New Roman" w:cs="Times New Roman"/>
        </w:rPr>
        <w:t>a PSFCH</w:t>
      </w:r>
      <w:r w:rsidRPr="00D80DE5">
        <w:rPr>
          <w:rFonts w:ascii="Times New Roman" w:hAnsi="Times New Roman" w:cs="Times New Roman"/>
        </w:rPr>
        <w:t xml:space="preserve"> resource (e.g., via gNB or sensing) for its </w:t>
      </w:r>
      <w:r>
        <w:rPr>
          <w:rFonts w:ascii="Times New Roman" w:hAnsi="Times New Roman" w:cs="Times New Roman"/>
        </w:rPr>
        <w:t xml:space="preserve">HARQ </w:t>
      </w:r>
      <w:r w:rsidRPr="00D80DE5">
        <w:rPr>
          <w:rFonts w:ascii="Times New Roman" w:hAnsi="Times New Roman" w:cs="Times New Roman"/>
        </w:rPr>
        <w:t xml:space="preserve">feedback. </w:t>
      </w:r>
    </w:p>
    <w:p w14:paraId="4922BED7" w14:textId="0A37A979" w:rsidR="008112E4" w:rsidRPr="00C22899" w:rsidRDefault="008112E4" w:rsidP="008112E4">
      <w:pPr>
        <w:jc w:val="both"/>
        <w:rPr>
          <w:rFonts w:ascii="Times New Roman" w:hAnsi="Times New Roman" w:cs="Times New Roman"/>
        </w:rPr>
      </w:pPr>
      <w:r w:rsidRPr="00D80DE5">
        <w:rPr>
          <w:rFonts w:ascii="Times New Roman" w:hAnsi="Times New Roman" w:cs="Times New Roman"/>
        </w:rPr>
        <w:t>If the transmitter is a mode 1 UE w</w:t>
      </w:r>
      <w:r>
        <w:rPr>
          <w:rFonts w:ascii="Times New Roman" w:hAnsi="Times New Roman" w:cs="Times New Roman"/>
        </w:rPr>
        <w:t>ith configured grant resource allocation, then the configured grant</w:t>
      </w:r>
      <w:r w:rsidRPr="00D80DE5">
        <w:rPr>
          <w:rFonts w:ascii="Times New Roman" w:hAnsi="Times New Roman" w:cs="Times New Roman"/>
        </w:rPr>
        <w:t xml:space="preserve"> configuration </w:t>
      </w:r>
      <w:r>
        <w:rPr>
          <w:rFonts w:ascii="Times New Roman" w:hAnsi="Times New Roman" w:cs="Times New Roman"/>
        </w:rPr>
        <w:t>can be</w:t>
      </w:r>
      <w:r w:rsidRPr="00D80DE5">
        <w:rPr>
          <w:rFonts w:ascii="Times New Roman" w:hAnsi="Times New Roman" w:cs="Times New Roman"/>
        </w:rPr>
        <w:t xml:space="preserve"> extended to include </w:t>
      </w:r>
      <w:r>
        <w:rPr>
          <w:rFonts w:ascii="Times New Roman" w:hAnsi="Times New Roman" w:cs="Times New Roman"/>
        </w:rPr>
        <w:t>PSFCH</w:t>
      </w:r>
      <w:r w:rsidRPr="00D80DE5">
        <w:rPr>
          <w:rFonts w:ascii="Times New Roman" w:hAnsi="Times New Roman" w:cs="Times New Roman"/>
        </w:rPr>
        <w:t xml:space="preserve"> resource</w:t>
      </w:r>
      <w:r>
        <w:rPr>
          <w:rFonts w:ascii="Times New Roman" w:hAnsi="Times New Roman" w:cs="Times New Roman"/>
        </w:rPr>
        <w:t>s</w:t>
      </w:r>
      <w:r w:rsidRPr="00D80DE5">
        <w:rPr>
          <w:rFonts w:ascii="Times New Roman" w:hAnsi="Times New Roman" w:cs="Times New Roman"/>
        </w:rPr>
        <w:t xml:space="preserve">. </w:t>
      </w:r>
      <w:r>
        <w:rPr>
          <w:rFonts w:ascii="Times New Roman" w:hAnsi="Times New Roman" w:cs="Times New Roman"/>
        </w:rPr>
        <w:t xml:space="preserve">If the transmitter is a mode 1 UE with dynamic resource allocation, then the NR DCI should include PSFCH resources (cf. </w:t>
      </w:r>
      <w:r>
        <w:rPr>
          <w:rFonts w:ascii="Times New Roman" w:hAnsi="Times New Roman" w:cs="Times New Roman"/>
        </w:rPr>
        <w:fldChar w:fldCharType="begin"/>
      </w:r>
      <w:r>
        <w:rPr>
          <w:rFonts w:ascii="Times New Roman" w:hAnsi="Times New Roman" w:cs="Times New Roman"/>
        </w:rPr>
        <w:instrText xml:space="preserve"> REF _Ref4757511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[9]</w:t>
      </w:r>
      <w:r>
        <w:rPr>
          <w:rFonts w:ascii="Times New Roman" w:hAnsi="Times New Roman" w:cs="Times New Roman"/>
        </w:rPr>
        <w:fldChar w:fldCharType="end"/>
      </w:r>
      <w:r>
        <w:rPr>
          <w:rFonts w:ascii="Times New Roman" w:hAnsi="Times New Roman" w:cs="Times New Roman"/>
        </w:rPr>
        <w:t xml:space="preserve">). </w:t>
      </w:r>
      <w:r w:rsidRPr="00D80DE5">
        <w:rPr>
          <w:rFonts w:ascii="Times New Roman" w:hAnsi="Times New Roman" w:cs="Times New Roman"/>
        </w:rPr>
        <w:t xml:space="preserve">If the transmitter is a mode 2 UE, its resource selection procedure </w:t>
      </w:r>
      <w:r>
        <w:rPr>
          <w:rFonts w:ascii="Times New Roman" w:hAnsi="Times New Roman" w:cs="Times New Roman"/>
        </w:rPr>
        <w:t>should</w:t>
      </w:r>
      <w:r w:rsidRPr="00D80DE5">
        <w:rPr>
          <w:rFonts w:ascii="Times New Roman" w:hAnsi="Times New Roman" w:cs="Times New Roman"/>
        </w:rPr>
        <w:t xml:space="preserve"> be extended to include </w:t>
      </w:r>
      <w:r>
        <w:rPr>
          <w:rFonts w:ascii="Times New Roman" w:hAnsi="Times New Roman" w:cs="Times New Roman"/>
        </w:rPr>
        <w:t>reserving PSFCH</w:t>
      </w:r>
      <w:r w:rsidRPr="00D80DE5">
        <w:rPr>
          <w:rFonts w:ascii="Times New Roman" w:hAnsi="Times New Roman" w:cs="Times New Roman"/>
        </w:rPr>
        <w:t xml:space="preserve"> resource</w:t>
      </w:r>
      <w:r>
        <w:rPr>
          <w:rFonts w:ascii="Times New Roman" w:hAnsi="Times New Roman" w:cs="Times New Roman"/>
        </w:rPr>
        <w:t>s</w:t>
      </w:r>
      <w:r w:rsidRPr="00D80DE5">
        <w:rPr>
          <w:rFonts w:ascii="Times New Roman" w:hAnsi="Times New Roman" w:cs="Times New Roman"/>
        </w:rPr>
        <w:t>.</w:t>
      </w:r>
    </w:p>
    <w:p w14:paraId="5500298D" w14:textId="3D85D5B8" w:rsidR="008112E4" w:rsidRDefault="008112E4" w:rsidP="008112E4">
      <w:pPr>
        <w:jc w:val="both"/>
        <w:rPr>
          <w:rFonts w:ascii="Times New Roman" w:hAnsi="Times New Roman" w:cs="Times New Roman"/>
          <w:i/>
        </w:rPr>
      </w:pPr>
      <w:bookmarkStart w:id="6" w:name="_Hlk534989508"/>
      <w:r w:rsidRPr="00D80DE5">
        <w:rPr>
          <w:rFonts w:ascii="Times New Roman" w:hAnsi="Times New Roman" w:cs="Times New Roman"/>
          <w:b/>
          <w:i/>
          <w:u w:val="single"/>
        </w:rPr>
        <w:t>Proposal 1</w:t>
      </w:r>
      <w:r>
        <w:rPr>
          <w:rFonts w:ascii="Times New Roman" w:hAnsi="Times New Roman" w:cs="Times New Roman"/>
          <w:b/>
          <w:i/>
          <w:u w:val="single"/>
        </w:rPr>
        <w:t>1</w:t>
      </w:r>
      <w:r w:rsidRPr="00D80DE5">
        <w:rPr>
          <w:rFonts w:ascii="Times New Roman" w:hAnsi="Times New Roman" w:cs="Times New Roman"/>
          <w:b/>
          <w:i/>
          <w:u w:val="single"/>
        </w:rPr>
        <w:t>:</w:t>
      </w:r>
      <w:r w:rsidRPr="00D80DE5">
        <w:rPr>
          <w:rFonts w:ascii="Times New Roman" w:hAnsi="Times New Roman" w:cs="Times New Roman"/>
          <w:i/>
        </w:rPr>
        <w:t xml:space="preserve"> The mechanism of transmitter UE reserving </w:t>
      </w:r>
      <w:r>
        <w:rPr>
          <w:rFonts w:ascii="Times New Roman" w:hAnsi="Times New Roman" w:cs="Times New Roman"/>
          <w:i/>
        </w:rPr>
        <w:t xml:space="preserve">HARQ </w:t>
      </w:r>
      <w:r w:rsidRPr="00D80DE5">
        <w:rPr>
          <w:rFonts w:ascii="Times New Roman" w:hAnsi="Times New Roman" w:cs="Times New Roman"/>
          <w:i/>
        </w:rPr>
        <w:t xml:space="preserve">feedback resources should be </w:t>
      </w:r>
      <w:r>
        <w:rPr>
          <w:rFonts w:ascii="Times New Roman" w:hAnsi="Times New Roman" w:cs="Times New Roman"/>
          <w:i/>
        </w:rPr>
        <w:t>supported</w:t>
      </w:r>
      <w:r w:rsidRPr="00D80DE5">
        <w:rPr>
          <w:rFonts w:ascii="Times New Roman" w:hAnsi="Times New Roman" w:cs="Times New Roman"/>
          <w:i/>
        </w:rPr>
        <w:t xml:space="preserve"> in NR sidelink.</w:t>
      </w:r>
      <w:bookmarkEnd w:id="6"/>
    </w:p>
    <w:p w14:paraId="0A071CA6" w14:textId="77777777" w:rsidR="00E72047" w:rsidRPr="00821348" w:rsidRDefault="00E72047" w:rsidP="00C02CB9">
      <w:pPr>
        <w:rPr>
          <w:rFonts w:ascii="Times New Roman" w:hAnsi="Times New Roman" w:cs="Times New Roman"/>
        </w:rPr>
      </w:pPr>
    </w:p>
    <w:p w14:paraId="27009146" w14:textId="26D67AA0" w:rsidR="00C02CB9" w:rsidRPr="00FE44B7" w:rsidRDefault="00C02CB9" w:rsidP="00FE44B7">
      <w:pPr>
        <w:pStyle w:val="Heading1"/>
        <w:rPr>
          <w:rFonts w:ascii="Times New Roman" w:hAnsi="Times New Roman"/>
          <w:b/>
          <w:sz w:val="32"/>
        </w:rPr>
      </w:pPr>
      <w:r w:rsidRPr="00FE44B7">
        <w:rPr>
          <w:rFonts w:ascii="Times New Roman" w:hAnsi="Times New Roman"/>
          <w:b/>
          <w:sz w:val="32"/>
          <w:szCs w:val="32"/>
        </w:rPr>
        <w:t>CSI acquisition</w:t>
      </w:r>
    </w:p>
    <w:p w14:paraId="06A23A24" w14:textId="53A0B324" w:rsidR="00776483" w:rsidRDefault="00776483" w:rsidP="00CA1CFB">
      <w:pPr>
        <w:jc w:val="both"/>
        <w:rPr>
          <w:rFonts w:ascii="Times New Roman" w:hAnsi="Times New Roman" w:cs="Times New Roman"/>
          <w:lang w:val="en-GB"/>
        </w:rPr>
      </w:pPr>
      <w:r>
        <w:rPr>
          <w:rFonts w:ascii="Times New Roman" w:hAnsi="Times New Roman" w:cs="Times New Roman"/>
          <w:lang w:val="en-GB"/>
        </w:rPr>
        <w:t>During V2X SI, the following has been agreed as a working assumption [5]:</w:t>
      </w:r>
    </w:p>
    <w:p w14:paraId="1896F7A6" w14:textId="12C244BF" w:rsidR="00776483" w:rsidRPr="00FE44B7" w:rsidRDefault="00776483" w:rsidP="00FE44B7">
      <w:pPr>
        <w:spacing w:after="0"/>
        <w:rPr>
          <w:rFonts w:ascii="Times New Roman" w:hAnsi="Times New Roman" w:cs="Times New Roman"/>
          <w:szCs w:val="20"/>
          <w:highlight w:val="darkYellow"/>
        </w:rPr>
      </w:pPr>
      <w:r w:rsidRPr="00FE44B7">
        <w:rPr>
          <w:rFonts w:ascii="Times New Roman" w:hAnsi="Times New Roman" w:cs="Times New Roman"/>
          <w:szCs w:val="20"/>
          <w:highlight w:val="darkYellow"/>
        </w:rPr>
        <w:t>Working assumption:</w:t>
      </w:r>
    </w:p>
    <w:p w14:paraId="72A76867" w14:textId="77777777" w:rsidR="00776483" w:rsidRPr="00FE44B7" w:rsidRDefault="00776483" w:rsidP="00CA1CFB">
      <w:pPr>
        <w:numPr>
          <w:ilvl w:val="0"/>
          <w:numId w:val="52"/>
        </w:numPr>
        <w:spacing w:after="0" w:line="240" w:lineRule="auto"/>
        <w:rPr>
          <w:rFonts w:ascii="Times New Roman" w:hAnsi="Times New Roman" w:cs="Times New Roman"/>
          <w:szCs w:val="20"/>
        </w:rPr>
      </w:pPr>
      <w:r w:rsidRPr="00FE44B7">
        <w:rPr>
          <w:rFonts w:ascii="Times New Roman" w:hAnsi="Times New Roman" w:cs="Times New Roman"/>
          <w:szCs w:val="20"/>
        </w:rPr>
        <w:t>For unicast, the following CSI reporting is supported based on non-subband-based aperiodic CSI reporting mechanism assuming no more than 4-port:</w:t>
      </w:r>
    </w:p>
    <w:p w14:paraId="1B5D341A" w14:textId="77777777" w:rsidR="00776483" w:rsidRPr="00FE44B7" w:rsidRDefault="00776483" w:rsidP="00CA1CFB">
      <w:pPr>
        <w:numPr>
          <w:ilvl w:val="1"/>
          <w:numId w:val="52"/>
        </w:numPr>
        <w:spacing w:after="0" w:line="240" w:lineRule="auto"/>
        <w:rPr>
          <w:rFonts w:ascii="Times New Roman" w:hAnsi="Times New Roman" w:cs="Times New Roman"/>
          <w:szCs w:val="20"/>
        </w:rPr>
      </w:pPr>
      <w:r w:rsidRPr="00FE44B7">
        <w:rPr>
          <w:rFonts w:ascii="Times New Roman" w:hAnsi="Times New Roman" w:cs="Times New Roman"/>
          <w:szCs w:val="20"/>
        </w:rPr>
        <w:t>CQI</w:t>
      </w:r>
    </w:p>
    <w:p w14:paraId="61A48683" w14:textId="77777777" w:rsidR="00776483" w:rsidRPr="00FE44B7" w:rsidRDefault="00776483" w:rsidP="00CA1CFB">
      <w:pPr>
        <w:numPr>
          <w:ilvl w:val="1"/>
          <w:numId w:val="52"/>
        </w:numPr>
        <w:spacing w:after="0" w:line="240" w:lineRule="auto"/>
        <w:rPr>
          <w:rFonts w:ascii="Times New Roman" w:hAnsi="Times New Roman" w:cs="Times New Roman"/>
          <w:szCs w:val="20"/>
        </w:rPr>
      </w:pPr>
      <w:r w:rsidRPr="00FE44B7">
        <w:rPr>
          <w:rFonts w:ascii="Times New Roman" w:hAnsi="Times New Roman" w:cs="Times New Roman"/>
          <w:szCs w:val="20"/>
        </w:rPr>
        <w:t>RI</w:t>
      </w:r>
    </w:p>
    <w:p w14:paraId="7FC92AD9" w14:textId="77777777" w:rsidR="00776483" w:rsidRPr="00FE44B7" w:rsidRDefault="00776483" w:rsidP="00CA1CFB">
      <w:pPr>
        <w:numPr>
          <w:ilvl w:val="1"/>
          <w:numId w:val="52"/>
        </w:numPr>
        <w:spacing w:after="0" w:line="240" w:lineRule="auto"/>
        <w:rPr>
          <w:rFonts w:ascii="Times New Roman" w:hAnsi="Times New Roman" w:cs="Times New Roman"/>
          <w:szCs w:val="20"/>
        </w:rPr>
      </w:pPr>
      <w:r w:rsidRPr="00FE44B7">
        <w:rPr>
          <w:rFonts w:ascii="Times New Roman" w:hAnsi="Times New Roman" w:cs="Times New Roman"/>
          <w:szCs w:val="20"/>
        </w:rPr>
        <w:t>PMI</w:t>
      </w:r>
    </w:p>
    <w:p w14:paraId="637DD02C" w14:textId="77777777" w:rsidR="00776483" w:rsidRPr="00FE44B7" w:rsidRDefault="00776483" w:rsidP="00CA1CFB">
      <w:pPr>
        <w:numPr>
          <w:ilvl w:val="0"/>
          <w:numId w:val="52"/>
        </w:numPr>
        <w:spacing w:after="0" w:line="240" w:lineRule="auto"/>
        <w:rPr>
          <w:rFonts w:ascii="Times New Roman" w:hAnsi="Times New Roman" w:cs="Times New Roman"/>
          <w:szCs w:val="20"/>
        </w:rPr>
      </w:pPr>
      <w:r w:rsidRPr="00FE44B7">
        <w:rPr>
          <w:rFonts w:ascii="Times New Roman" w:hAnsi="Times New Roman" w:cs="Times New Roman"/>
          <w:szCs w:val="20"/>
        </w:rPr>
        <w:t>CSI reporting can be enabled and disabled by configuration.</w:t>
      </w:r>
    </w:p>
    <w:p w14:paraId="6CA8263C" w14:textId="77777777" w:rsidR="00776483" w:rsidRPr="00FE44B7" w:rsidRDefault="00776483" w:rsidP="00CA1CFB">
      <w:pPr>
        <w:numPr>
          <w:ilvl w:val="1"/>
          <w:numId w:val="52"/>
        </w:numPr>
        <w:spacing w:after="0" w:line="240" w:lineRule="auto"/>
        <w:rPr>
          <w:rFonts w:ascii="Times New Roman" w:hAnsi="Times New Roman" w:cs="Times New Roman"/>
          <w:szCs w:val="20"/>
        </w:rPr>
      </w:pPr>
      <w:r w:rsidRPr="00FE44B7">
        <w:rPr>
          <w:rFonts w:ascii="Times New Roman" w:hAnsi="Times New Roman" w:cs="Times New Roman"/>
          <w:szCs w:val="20"/>
        </w:rPr>
        <w:t>It is supported to configure a subset of the above metric for CSI reporting.</w:t>
      </w:r>
    </w:p>
    <w:p w14:paraId="09CFCE7A" w14:textId="77777777" w:rsidR="00776483" w:rsidRPr="00FE44B7" w:rsidRDefault="00776483" w:rsidP="00CA1CFB">
      <w:pPr>
        <w:numPr>
          <w:ilvl w:val="0"/>
          <w:numId w:val="52"/>
        </w:numPr>
        <w:spacing w:after="0" w:line="240" w:lineRule="auto"/>
        <w:rPr>
          <w:rFonts w:ascii="Times New Roman" w:hAnsi="Times New Roman" w:cs="Times New Roman"/>
          <w:szCs w:val="20"/>
        </w:rPr>
      </w:pPr>
      <w:r w:rsidRPr="00FE44B7">
        <w:rPr>
          <w:rFonts w:ascii="Times New Roman" w:hAnsi="Times New Roman" w:cs="Times New Roman"/>
          <w:szCs w:val="20"/>
        </w:rPr>
        <w:t>There is no standalone RS transmission dedicated to CSI reporting in Rel-16</w:t>
      </w:r>
    </w:p>
    <w:p w14:paraId="0430C968" w14:textId="77777777" w:rsidR="00776483" w:rsidRPr="00FE44B7" w:rsidRDefault="00776483" w:rsidP="00CA1CFB">
      <w:pPr>
        <w:numPr>
          <w:ilvl w:val="0"/>
          <w:numId w:val="52"/>
        </w:numPr>
        <w:spacing w:after="0" w:line="240" w:lineRule="auto"/>
        <w:rPr>
          <w:rFonts w:ascii="Times New Roman" w:hAnsi="Times New Roman" w:cs="Times New Roman"/>
          <w:szCs w:val="20"/>
        </w:rPr>
      </w:pPr>
      <w:r w:rsidRPr="00FE44B7">
        <w:rPr>
          <w:rFonts w:ascii="Times New Roman" w:hAnsi="Times New Roman" w:cs="Times New Roman"/>
          <w:szCs w:val="20"/>
        </w:rPr>
        <w:t>NR sidelink CSI strives to reuse the CSI framework for NR Uu.</w:t>
      </w:r>
    </w:p>
    <w:p w14:paraId="5EAB5F44" w14:textId="77777777" w:rsidR="00776483" w:rsidRPr="00FE44B7" w:rsidRDefault="00776483" w:rsidP="00CA1CFB">
      <w:pPr>
        <w:numPr>
          <w:ilvl w:val="1"/>
          <w:numId w:val="52"/>
        </w:numPr>
        <w:spacing w:after="0" w:line="240" w:lineRule="auto"/>
        <w:rPr>
          <w:rFonts w:ascii="Times New Roman" w:hAnsi="Times New Roman" w:cs="Times New Roman"/>
          <w:szCs w:val="20"/>
        </w:rPr>
      </w:pPr>
      <w:r w:rsidRPr="00FE44B7">
        <w:rPr>
          <w:rFonts w:ascii="Times New Roman" w:hAnsi="Times New Roman" w:cs="Times New Roman"/>
          <w:szCs w:val="20"/>
        </w:rPr>
        <w:t>Discuss details during WI phase</w:t>
      </w:r>
    </w:p>
    <w:p w14:paraId="11D01E10" w14:textId="77777777" w:rsidR="00CA1CFB" w:rsidRDefault="00CA1CFB" w:rsidP="00CA1CFB">
      <w:pPr>
        <w:jc w:val="both"/>
        <w:rPr>
          <w:rFonts w:ascii="Times New Roman" w:hAnsi="Times New Roman" w:cs="Times New Roman"/>
          <w:lang w:val="en-GB"/>
        </w:rPr>
      </w:pPr>
    </w:p>
    <w:p w14:paraId="6AC016CE" w14:textId="23F9B897" w:rsidR="00800684" w:rsidRDefault="00800684" w:rsidP="00CA1CFB">
      <w:pPr>
        <w:jc w:val="both"/>
        <w:rPr>
          <w:rFonts w:ascii="Times New Roman" w:hAnsi="Times New Roman" w:cs="Times New Roman"/>
          <w:lang w:val="en-GB"/>
        </w:rPr>
      </w:pPr>
      <w:r>
        <w:rPr>
          <w:rFonts w:ascii="Times New Roman" w:hAnsi="Times New Roman" w:cs="Times New Roman"/>
          <w:lang w:val="en-GB"/>
        </w:rPr>
        <w:t xml:space="preserve">Based on the current WI scope, the working assumption cannot be confirmed as it is since a part of working assumption is reverted (e.g., no PMI and 4Tx support). Therefore, it should be further discussed whether the </w:t>
      </w:r>
      <w:r>
        <w:rPr>
          <w:rFonts w:ascii="Times New Roman" w:hAnsi="Times New Roman" w:cs="Times New Roman"/>
          <w:lang w:val="en-GB"/>
        </w:rPr>
        <w:lastRenderedPageBreak/>
        <w:t>other part of the working assumptions will be confirmed or revisited based on the WI scope.</w:t>
      </w:r>
      <w:r w:rsidR="00713E98">
        <w:rPr>
          <w:rFonts w:ascii="Times New Roman" w:hAnsi="Times New Roman" w:cs="Times New Roman"/>
          <w:lang w:val="en-GB"/>
        </w:rPr>
        <w:t xml:space="preserve"> The working assumption includes following aspects additionally:</w:t>
      </w:r>
    </w:p>
    <w:p w14:paraId="3E2B2C1B" w14:textId="32529301" w:rsidR="00713E98" w:rsidRDefault="00713E98" w:rsidP="00FE44B7">
      <w:pPr>
        <w:pStyle w:val="ListParagraph"/>
        <w:numPr>
          <w:ilvl w:val="0"/>
          <w:numId w:val="56"/>
        </w:numPr>
        <w:jc w:val="both"/>
        <w:rPr>
          <w:rFonts w:ascii="Times New Roman" w:hAnsi="Times New Roman" w:cs="Times New Roman"/>
          <w:lang w:val="en-GB"/>
        </w:rPr>
      </w:pPr>
      <w:r>
        <w:rPr>
          <w:rFonts w:ascii="Times New Roman" w:hAnsi="Times New Roman" w:cs="Times New Roman"/>
          <w:lang w:val="en-GB"/>
        </w:rPr>
        <w:t>No subband-based CSI reporting</w:t>
      </w:r>
    </w:p>
    <w:p w14:paraId="5EF0E4B8" w14:textId="21A31B70" w:rsidR="00713E98" w:rsidRDefault="00713E98" w:rsidP="00FE44B7">
      <w:pPr>
        <w:pStyle w:val="ListParagraph"/>
        <w:numPr>
          <w:ilvl w:val="0"/>
          <w:numId w:val="56"/>
        </w:numPr>
        <w:jc w:val="both"/>
        <w:rPr>
          <w:rFonts w:ascii="Times New Roman" w:hAnsi="Times New Roman" w:cs="Times New Roman"/>
          <w:lang w:val="en-GB"/>
        </w:rPr>
      </w:pPr>
      <w:r>
        <w:rPr>
          <w:rFonts w:ascii="Times New Roman" w:hAnsi="Times New Roman" w:cs="Times New Roman"/>
          <w:lang w:val="en-GB"/>
        </w:rPr>
        <w:t>Enable/disable of CSI reporting</w:t>
      </w:r>
    </w:p>
    <w:p w14:paraId="096066D1" w14:textId="7A36269E" w:rsidR="00713E98" w:rsidRDefault="00713E98" w:rsidP="00FE44B7">
      <w:pPr>
        <w:pStyle w:val="ListParagraph"/>
        <w:numPr>
          <w:ilvl w:val="0"/>
          <w:numId w:val="56"/>
        </w:numPr>
        <w:jc w:val="both"/>
        <w:rPr>
          <w:rFonts w:ascii="Times New Roman" w:hAnsi="Times New Roman" w:cs="Times New Roman"/>
          <w:lang w:val="en-GB"/>
        </w:rPr>
      </w:pPr>
      <w:r>
        <w:rPr>
          <w:rFonts w:ascii="Times New Roman" w:hAnsi="Times New Roman" w:cs="Times New Roman"/>
          <w:lang w:val="en-GB"/>
        </w:rPr>
        <w:t>No standalone RS transmission dedicated to CSI reporting</w:t>
      </w:r>
      <w:r w:rsidR="00CE0324">
        <w:rPr>
          <w:rFonts w:ascii="Times New Roman" w:hAnsi="Times New Roman" w:cs="Times New Roman"/>
          <w:lang w:val="en-GB"/>
        </w:rPr>
        <w:t xml:space="preserve"> and aperiodic CSI reporting only</w:t>
      </w:r>
    </w:p>
    <w:p w14:paraId="5E0149FE" w14:textId="00B3023A" w:rsidR="00713E98" w:rsidRPr="00FE44B7" w:rsidRDefault="00713E98" w:rsidP="00FE44B7">
      <w:pPr>
        <w:pStyle w:val="ListParagraph"/>
        <w:numPr>
          <w:ilvl w:val="0"/>
          <w:numId w:val="56"/>
        </w:numPr>
        <w:jc w:val="both"/>
        <w:rPr>
          <w:rFonts w:ascii="Times New Roman" w:hAnsi="Times New Roman" w:cs="Times New Roman"/>
          <w:lang w:val="en-GB"/>
        </w:rPr>
      </w:pPr>
      <w:r>
        <w:rPr>
          <w:rFonts w:ascii="Times New Roman" w:hAnsi="Times New Roman" w:cs="Times New Roman"/>
          <w:lang w:val="en-GB"/>
        </w:rPr>
        <w:t>Reuse CSI framework for NR Uu as much as possible</w:t>
      </w:r>
    </w:p>
    <w:p w14:paraId="636C485D" w14:textId="77777777" w:rsidR="00636E84" w:rsidRDefault="00636E84" w:rsidP="009F0D09">
      <w:pPr>
        <w:jc w:val="both"/>
        <w:rPr>
          <w:rFonts w:ascii="Times New Roman" w:hAnsi="Times New Roman" w:cs="Times New Roman"/>
          <w:lang w:val="en-GB"/>
        </w:rPr>
      </w:pPr>
    </w:p>
    <w:p w14:paraId="5381A7E1" w14:textId="696F06FF" w:rsidR="00BF459B" w:rsidRDefault="00BF459B" w:rsidP="00FE44B7">
      <w:pPr>
        <w:jc w:val="both"/>
        <w:rPr>
          <w:rFonts w:ascii="Times New Roman" w:hAnsi="Times New Roman" w:cs="Times New Roman"/>
          <w:lang w:val="en-GB"/>
        </w:rPr>
      </w:pPr>
      <w:r>
        <w:rPr>
          <w:rFonts w:ascii="Times New Roman" w:hAnsi="Times New Roman" w:cs="Times New Roman"/>
          <w:lang w:val="en-GB"/>
        </w:rPr>
        <w:t>It seems straightforward to a wideband (e.g., bandwidth of measurement RS) CSI reporting for CQI and RI to reduce the standards efforts. Also, enabling/disabling of CSI reporting should be supported for better resource utilization as well as congestion control.</w:t>
      </w:r>
    </w:p>
    <w:p w14:paraId="27DE6F1C" w14:textId="08DD1149" w:rsidR="00BF459B" w:rsidRDefault="00BF459B" w:rsidP="00CA1CFB">
      <w:pPr>
        <w:jc w:val="both"/>
        <w:rPr>
          <w:rFonts w:ascii="Times New Roman" w:hAnsi="Times New Roman" w:cs="Times New Roman"/>
        </w:rPr>
      </w:pPr>
      <w:r w:rsidRPr="006B75E8">
        <w:rPr>
          <w:rFonts w:ascii="Times New Roman" w:hAnsi="Times New Roman" w:cs="Times New Roman"/>
          <w:b/>
          <w:i/>
          <w:u w:val="single"/>
        </w:rPr>
        <w:t xml:space="preserve">Proposal </w:t>
      </w:r>
      <w:r w:rsidR="008112E4">
        <w:rPr>
          <w:rFonts w:ascii="Times New Roman" w:hAnsi="Times New Roman" w:cs="Times New Roman"/>
          <w:b/>
          <w:i/>
          <w:u w:val="single"/>
        </w:rPr>
        <w:t>12</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confirm the working assumption for the parts of no subband-based CSI reporting and enable/disable of CSI reporting</w:t>
      </w:r>
      <w:r w:rsidR="00196613">
        <w:rPr>
          <w:rFonts w:ascii="Times New Roman" w:hAnsi="Times New Roman" w:cs="Times New Roman"/>
          <w:i/>
        </w:rPr>
        <w:t>.</w:t>
      </w:r>
      <w:r>
        <w:rPr>
          <w:rFonts w:ascii="Times New Roman" w:hAnsi="Times New Roman" w:cs="Times New Roman"/>
          <w:i/>
        </w:rPr>
        <w:t xml:space="preserve"> </w:t>
      </w:r>
    </w:p>
    <w:p w14:paraId="12057FD4" w14:textId="7768485F" w:rsidR="00BF459B" w:rsidRDefault="00CE0324" w:rsidP="00FE44B7">
      <w:pPr>
        <w:jc w:val="both"/>
        <w:rPr>
          <w:rFonts w:ascii="Times New Roman" w:hAnsi="Times New Roman" w:cs="Times New Roman"/>
        </w:rPr>
      </w:pPr>
      <w:r>
        <w:rPr>
          <w:rFonts w:ascii="Times New Roman" w:hAnsi="Times New Roman" w:cs="Times New Roman"/>
        </w:rPr>
        <w:t xml:space="preserve">It has been agreed as a working assumption that no standalone RS transmission dedicated to CSI reporting, which is mainly to support aperiodic CSI reporting only and reduce standards efforts to introduce periodic measurement reference signal. In RAN2, the supporting of </w:t>
      </w:r>
      <w:r w:rsidR="00080610">
        <w:rPr>
          <w:rFonts w:ascii="Times New Roman" w:hAnsi="Times New Roman" w:cs="Times New Roman"/>
        </w:rPr>
        <w:t>RLM/RLF for unicast has been agreed for AS link management and it is recommended to use NR Uu mechanism which is based on periodic measurement reference signals (e.g., SSB or periodic CSI-RS).</w:t>
      </w:r>
      <w:r w:rsidR="00CA1CFB">
        <w:rPr>
          <w:rFonts w:ascii="Times New Roman" w:hAnsi="Times New Roman" w:cs="Times New Roman"/>
        </w:rPr>
        <w:t xml:space="preserve"> </w:t>
      </w:r>
    </w:p>
    <w:p w14:paraId="76AD5337" w14:textId="0265CAF3" w:rsidR="00CA1CFB" w:rsidRPr="00FE44B7" w:rsidRDefault="00CA1CFB" w:rsidP="00CA1CFB">
      <w:pPr>
        <w:jc w:val="both"/>
        <w:rPr>
          <w:rFonts w:ascii="Times New Roman" w:hAnsi="Times New Roman" w:cs="Times New Roman"/>
        </w:rPr>
      </w:pPr>
      <w:proofErr w:type="gramStart"/>
      <w:r>
        <w:rPr>
          <w:rFonts w:ascii="Times New Roman" w:hAnsi="Times New Roman" w:cs="Times New Roman"/>
        </w:rPr>
        <w:t>Assuming that</w:t>
      </w:r>
      <w:proofErr w:type="gramEnd"/>
      <w:r>
        <w:rPr>
          <w:rFonts w:ascii="Times New Roman" w:hAnsi="Times New Roman" w:cs="Times New Roman"/>
        </w:rPr>
        <w:t xml:space="preserve"> RAN1 introduces a periodic measurement reference signal to determine IS/OOS, there is no reason not to use it for CSI measurement as well. If this is the case, the periodic CSI reporting could be considered for Rel-16. Otherwise, it is also straightforward to confirm the working assumption for the parts of no standalone RS for CSI reporting and aperiodic CSI reporting only.</w:t>
      </w:r>
    </w:p>
    <w:p w14:paraId="2243CEAA" w14:textId="23ECC0BD" w:rsidR="00CA1CFB" w:rsidRDefault="00CA1CFB" w:rsidP="00CA1CFB">
      <w:pPr>
        <w:jc w:val="both"/>
        <w:rPr>
          <w:rFonts w:ascii="Times New Roman" w:hAnsi="Times New Roman" w:cs="Times New Roman"/>
        </w:rPr>
      </w:pPr>
      <w:r w:rsidRPr="006B75E8">
        <w:rPr>
          <w:rFonts w:ascii="Times New Roman" w:hAnsi="Times New Roman" w:cs="Times New Roman"/>
          <w:b/>
          <w:i/>
          <w:u w:val="single"/>
        </w:rPr>
        <w:t xml:space="preserve">Proposal </w:t>
      </w:r>
      <w:r w:rsidR="008112E4">
        <w:rPr>
          <w:rFonts w:ascii="Times New Roman" w:hAnsi="Times New Roman" w:cs="Times New Roman"/>
          <w:b/>
          <w:i/>
          <w:u w:val="single"/>
        </w:rPr>
        <w:t>13</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based on the outcome of RLM measurement for AS link management support, no support of periodic CSI reporting can be</w:t>
      </w:r>
      <w:r w:rsidR="009F0D09">
        <w:rPr>
          <w:rFonts w:ascii="Times New Roman" w:hAnsi="Times New Roman" w:cs="Times New Roman"/>
          <w:i/>
        </w:rPr>
        <w:t xml:space="preserve"> confirmed</w:t>
      </w:r>
      <w:r w:rsidR="00196613">
        <w:rPr>
          <w:rFonts w:ascii="Times New Roman" w:hAnsi="Times New Roman" w:cs="Times New Roman"/>
          <w:i/>
        </w:rPr>
        <w:t>.</w:t>
      </w:r>
      <w:r>
        <w:rPr>
          <w:rFonts w:ascii="Times New Roman" w:hAnsi="Times New Roman" w:cs="Times New Roman"/>
          <w:i/>
        </w:rPr>
        <w:t xml:space="preserve"> </w:t>
      </w:r>
    </w:p>
    <w:p w14:paraId="11F4128B" w14:textId="459A1737" w:rsidR="006358A4" w:rsidRDefault="00F91EDC" w:rsidP="00CA1CFB">
      <w:pPr>
        <w:jc w:val="both"/>
        <w:rPr>
          <w:rFonts w:ascii="Times New Roman" w:hAnsi="Times New Roman" w:cs="Times New Roman"/>
        </w:rPr>
      </w:pPr>
      <w:r>
        <w:rPr>
          <w:rFonts w:ascii="Times New Roman" w:hAnsi="Times New Roman" w:cs="Times New Roman"/>
        </w:rPr>
        <w:t>In Rel-15, NR Uu CSI framework has been designed to support various scenarios and configurations including beam management for FR2, massive number of antennas, multiple TRPs, etc. To support all possible scenarios, a lot of configurations such as CSI resource config, CSI reporting config, and CSI-RS configs are used. For NR V2X unicast in Rel-16, a minimum set of configuration</w:t>
      </w:r>
      <w:r w:rsidR="002A31F9">
        <w:rPr>
          <w:rFonts w:ascii="Times New Roman" w:hAnsi="Times New Roman" w:cs="Times New Roman"/>
        </w:rPr>
        <w:t>s</w:t>
      </w:r>
      <w:r>
        <w:rPr>
          <w:rFonts w:ascii="Times New Roman" w:hAnsi="Times New Roman" w:cs="Times New Roman"/>
        </w:rPr>
        <w:t xml:space="preserve"> </w:t>
      </w:r>
      <w:r w:rsidR="002A31F9">
        <w:rPr>
          <w:rFonts w:ascii="Times New Roman" w:hAnsi="Times New Roman" w:cs="Times New Roman"/>
        </w:rPr>
        <w:t>could be specified since a basic CSI reporting scheme is only supported as following:</w:t>
      </w:r>
    </w:p>
    <w:p w14:paraId="5BD571F5" w14:textId="7F084397" w:rsidR="002A31F9" w:rsidRDefault="002A31F9" w:rsidP="002A31F9">
      <w:pPr>
        <w:pStyle w:val="ListParagraph"/>
        <w:numPr>
          <w:ilvl w:val="0"/>
          <w:numId w:val="55"/>
        </w:numPr>
        <w:jc w:val="both"/>
        <w:rPr>
          <w:rFonts w:ascii="Times New Roman" w:hAnsi="Times New Roman" w:cs="Times New Roman"/>
        </w:rPr>
      </w:pPr>
      <w:r>
        <w:rPr>
          <w:rFonts w:ascii="Times New Roman" w:hAnsi="Times New Roman" w:cs="Times New Roman"/>
        </w:rPr>
        <w:t>CQI/RI are reported together with wideband only – no report quantity needs to be configured</w:t>
      </w:r>
    </w:p>
    <w:p w14:paraId="422F72DC" w14:textId="2EAC1D54" w:rsidR="002A31F9" w:rsidRDefault="002A31F9" w:rsidP="002A31F9">
      <w:pPr>
        <w:pStyle w:val="ListParagraph"/>
        <w:numPr>
          <w:ilvl w:val="0"/>
          <w:numId w:val="55"/>
        </w:numPr>
        <w:jc w:val="both"/>
        <w:rPr>
          <w:rFonts w:ascii="Times New Roman" w:hAnsi="Times New Roman" w:cs="Times New Roman"/>
        </w:rPr>
      </w:pPr>
      <w:r>
        <w:rPr>
          <w:rFonts w:ascii="Times New Roman" w:hAnsi="Times New Roman" w:cs="Times New Roman"/>
        </w:rPr>
        <w:t xml:space="preserve">Measurement RS </w:t>
      </w:r>
      <w:proofErr w:type="gramStart"/>
      <w:r>
        <w:rPr>
          <w:rFonts w:ascii="Times New Roman" w:hAnsi="Times New Roman" w:cs="Times New Roman"/>
        </w:rPr>
        <w:t>is located in</w:t>
      </w:r>
      <w:proofErr w:type="gramEnd"/>
      <w:r>
        <w:rPr>
          <w:rFonts w:ascii="Times New Roman" w:hAnsi="Times New Roman" w:cs="Times New Roman"/>
        </w:rPr>
        <w:t xml:space="preserve"> the same slot where A-CSI reporting is triggered – no A-CSI-RS triggering offset needs to be configured</w:t>
      </w:r>
    </w:p>
    <w:p w14:paraId="62530D23" w14:textId="67E9098C" w:rsidR="002A31F9" w:rsidRDefault="002A31F9" w:rsidP="002A31F9">
      <w:pPr>
        <w:pStyle w:val="ListParagraph"/>
        <w:numPr>
          <w:ilvl w:val="0"/>
          <w:numId w:val="55"/>
        </w:numPr>
        <w:jc w:val="both"/>
        <w:rPr>
          <w:rFonts w:ascii="Times New Roman" w:hAnsi="Times New Roman" w:cs="Times New Roman"/>
        </w:rPr>
      </w:pPr>
      <w:r>
        <w:rPr>
          <w:rFonts w:ascii="Times New Roman" w:hAnsi="Times New Roman" w:cs="Times New Roman"/>
        </w:rPr>
        <w:t>A-CSI is reported by a Rx UE when a PSSCH resource is available in a resource pool – no A-CSI triggering offset needs to be configured</w:t>
      </w:r>
    </w:p>
    <w:p w14:paraId="72203711" w14:textId="1CAF83D9" w:rsidR="002A31F9" w:rsidRDefault="002A31F9" w:rsidP="002A31F9">
      <w:pPr>
        <w:pStyle w:val="ListParagraph"/>
        <w:numPr>
          <w:ilvl w:val="0"/>
          <w:numId w:val="55"/>
        </w:numPr>
        <w:jc w:val="both"/>
        <w:rPr>
          <w:rFonts w:ascii="Times New Roman" w:hAnsi="Times New Roman" w:cs="Times New Roman"/>
        </w:rPr>
      </w:pPr>
      <w:r>
        <w:rPr>
          <w:rFonts w:ascii="Times New Roman" w:hAnsi="Times New Roman" w:cs="Times New Roman"/>
        </w:rPr>
        <w:t>Aperiodic measurement RS is only supported (if agreed) – no NZP-CSI-RS configs for periodicity, offset, and type needs to be configured</w:t>
      </w:r>
    </w:p>
    <w:p w14:paraId="1461EBA2" w14:textId="7246CAEB" w:rsidR="002A31F9" w:rsidRPr="00FE44B7" w:rsidRDefault="002A31F9" w:rsidP="00FE44B7">
      <w:pPr>
        <w:pStyle w:val="ListParagraph"/>
        <w:numPr>
          <w:ilvl w:val="0"/>
          <w:numId w:val="55"/>
        </w:numPr>
        <w:spacing w:after="240"/>
        <w:jc w:val="both"/>
        <w:rPr>
          <w:rFonts w:ascii="Times New Roman" w:hAnsi="Times New Roman" w:cs="Times New Roman"/>
        </w:rPr>
      </w:pPr>
      <w:r>
        <w:rPr>
          <w:rFonts w:ascii="Times New Roman" w:hAnsi="Times New Roman" w:cs="Times New Roman"/>
        </w:rPr>
        <w:t>No beam management support for FR2 – no multiple CSI-RS resource sets, multiple CSI-RS resources in a CSI-RS resource set, and QCL association needs to be configured</w:t>
      </w:r>
    </w:p>
    <w:p w14:paraId="2004655E" w14:textId="4CAAD45F" w:rsidR="00FB617D" w:rsidRDefault="00FB617D" w:rsidP="00FB617D">
      <w:pPr>
        <w:jc w:val="both"/>
        <w:rPr>
          <w:rFonts w:ascii="Times New Roman" w:hAnsi="Times New Roman" w:cs="Times New Roman"/>
        </w:rPr>
      </w:pPr>
      <w:r w:rsidRPr="006B75E8">
        <w:rPr>
          <w:rFonts w:ascii="Times New Roman" w:hAnsi="Times New Roman" w:cs="Times New Roman"/>
          <w:b/>
          <w:i/>
          <w:u w:val="single"/>
        </w:rPr>
        <w:t xml:space="preserve">Proposal </w:t>
      </w:r>
      <w:r w:rsidR="008112E4">
        <w:rPr>
          <w:rFonts w:ascii="Times New Roman" w:hAnsi="Times New Roman" w:cs="Times New Roman"/>
          <w:b/>
          <w:i/>
          <w:u w:val="single"/>
        </w:rPr>
        <w:t>14</w:t>
      </w:r>
      <w:r w:rsidRPr="006B75E8">
        <w:rPr>
          <w:rFonts w:ascii="Times New Roman" w:hAnsi="Times New Roman" w:cs="Times New Roman"/>
          <w:b/>
          <w:i/>
          <w:u w:val="single"/>
        </w:rPr>
        <w:t>:</w:t>
      </w:r>
      <w:r w:rsidRPr="006B75E8">
        <w:rPr>
          <w:rFonts w:ascii="Times New Roman" w:hAnsi="Times New Roman" w:cs="Times New Roman"/>
          <w:i/>
        </w:rPr>
        <w:t xml:space="preserve"> </w:t>
      </w:r>
      <w:r w:rsidR="002A31F9">
        <w:rPr>
          <w:rFonts w:ascii="Times New Roman" w:hAnsi="Times New Roman" w:cs="Times New Roman"/>
          <w:i/>
        </w:rPr>
        <w:t xml:space="preserve">a minimum set of </w:t>
      </w:r>
      <w:proofErr w:type="gramStart"/>
      <w:r w:rsidR="002A31F9">
        <w:rPr>
          <w:rFonts w:ascii="Times New Roman" w:hAnsi="Times New Roman" w:cs="Times New Roman"/>
          <w:i/>
        </w:rPr>
        <w:t>configuration</w:t>
      </w:r>
      <w:proofErr w:type="gramEnd"/>
      <w:r w:rsidR="002A31F9">
        <w:rPr>
          <w:rFonts w:ascii="Times New Roman" w:hAnsi="Times New Roman" w:cs="Times New Roman"/>
          <w:i/>
        </w:rPr>
        <w:t xml:space="preserve"> from NR Uu CSI framework can be specified for V2X unicast</w:t>
      </w:r>
      <w:r w:rsidR="00196613">
        <w:rPr>
          <w:rFonts w:ascii="Times New Roman" w:hAnsi="Times New Roman" w:cs="Times New Roman"/>
          <w:i/>
        </w:rPr>
        <w:t>.</w:t>
      </w:r>
    </w:p>
    <w:p w14:paraId="58E23DF3" w14:textId="380FF707" w:rsidR="002762EE" w:rsidRDefault="002E5BA9" w:rsidP="00CA1CFB">
      <w:pPr>
        <w:jc w:val="both"/>
        <w:rPr>
          <w:rFonts w:ascii="Times New Roman" w:hAnsi="Times New Roman" w:cs="Times New Roman"/>
        </w:rPr>
      </w:pPr>
      <w:r>
        <w:rPr>
          <w:rFonts w:ascii="Times New Roman" w:hAnsi="Times New Roman" w:cs="Times New Roman"/>
        </w:rPr>
        <w:t>It has been agreed that rank adaptation is supported for sidelink unicast.</w:t>
      </w:r>
      <w:r w:rsidR="00C63F4B">
        <w:rPr>
          <w:rFonts w:ascii="Times New Roman" w:hAnsi="Times New Roman" w:cs="Times New Roman"/>
        </w:rPr>
        <w:t xml:space="preserve"> In order to allow a Rx UE to determine a proper rank from the channel, two ports measurement reference signal should be used which may be transmitted together with PSCCH/PSSCH in the same subchannel used. Considering that PSSCH DM-RS is </w:t>
      </w:r>
      <w:proofErr w:type="spellStart"/>
      <w:r w:rsidR="00C63F4B">
        <w:rPr>
          <w:rFonts w:ascii="Times New Roman" w:hAnsi="Times New Roman" w:cs="Times New Roman"/>
        </w:rPr>
        <w:t>precoded</w:t>
      </w:r>
      <w:proofErr w:type="spellEnd"/>
      <w:r w:rsidR="00C63F4B">
        <w:rPr>
          <w:rFonts w:ascii="Times New Roman" w:hAnsi="Times New Roman" w:cs="Times New Roman"/>
        </w:rPr>
        <w:t xml:space="preserve"> with the same precoder with PSSCH, the number of antenna ports for the PSSCH DM-RS could be dynamically changed between one and two. Therefore, it is not appropriate to use the PSSCH DM-RS as CSI measurement RS. Based on this observation, it seems beneficial to support </w:t>
      </w:r>
      <w:r w:rsidR="00C63F4B">
        <w:rPr>
          <w:rFonts w:ascii="Times New Roman" w:hAnsi="Times New Roman" w:cs="Times New Roman"/>
          <w:lang w:val="en-GB"/>
        </w:rPr>
        <w:t>a separate measurement RS for channel and interference measurement for CSI reporting.</w:t>
      </w:r>
      <w:bookmarkStart w:id="7" w:name="_Hlk534989440"/>
    </w:p>
    <w:p w14:paraId="7F7F433A" w14:textId="50A225D0" w:rsidR="002762EE" w:rsidRDefault="002762EE" w:rsidP="00CA1CFB">
      <w:pPr>
        <w:jc w:val="both"/>
        <w:rPr>
          <w:rFonts w:ascii="Times New Roman" w:hAnsi="Times New Roman" w:cs="Times New Roman"/>
        </w:rPr>
      </w:pPr>
      <w:r w:rsidRPr="006B75E8">
        <w:rPr>
          <w:rFonts w:ascii="Times New Roman" w:hAnsi="Times New Roman" w:cs="Times New Roman"/>
          <w:b/>
          <w:i/>
          <w:u w:val="single"/>
        </w:rPr>
        <w:lastRenderedPageBreak/>
        <w:t xml:space="preserve">Proposal </w:t>
      </w:r>
      <w:r w:rsidR="00297009">
        <w:rPr>
          <w:rFonts w:ascii="Times New Roman" w:hAnsi="Times New Roman" w:cs="Times New Roman"/>
          <w:b/>
          <w:i/>
          <w:u w:val="single"/>
        </w:rPr>
        <w:t>1</w:t>
      </w:r>
      <w:r w:rsidR="008112E4">
        <w:rPr>
          <w:rFonts w:ascii="Times New Roman" w:hAnsi="Times New Roman" w:cs="Times New Roman"/>
          <w:b/>
          <w:i/>
          <w:u w:val="single"/>
        </w:rPr>
        <w:t>5</w:t>
      </w:r>
      <w:r w:rsidRPr="006B75E8">
        <w:rPr>
          <w:rFonts w:ascii="Times New Roman" w:hAnsi="Times New Roman" w:cs="Times New Roman"/>
          <w:b/>
          <w:i/>
          <w:u w:val="single"/>
        </w:rPr>
        <w:t>:</w:t>
      </w:r>
      <w:r w:rsidRPr="006B75E8">
        <w:rPr>
          <w:rFonts w:ascii="Times New Roman" w:hAnsi="Times New Roman" w:cs="Times New Roman"/>
          <w:i/>
        </w:rPr>
        <w:t xml:space="preserve"> </w:t>
      </w:r>
      <w:r w:rsidR="00B04C41">
        <w:rPr>
          <w:rFonts w:ascii="Times New Roman" w:hAnsi="Times New Roman" w:cs="Times New Roman"/>
          <w:i/>
        </w:rPr>
        <w:t>S</w:t>
      </w:r>
      <w:r>
        <w:rPr>
          <w:rFonts w:ascii="Times New Roman" w:hAnsi="Times New Roman" w:cs="Times New Roman"/>
          <w:i/>
        </w:rPr>
        <w:t>idelink CSI measurement RS (S-CSI-RS)</w:t>
      </w:r>
      <w:r w:rsidR="00297009">
        <w:rPr>
          <w:rFonts w:ascii="Times New Roman" w:hAnsi="Times New Roman" w:cs="Times New Roman"/>
          <w:i/>
        </w:rPr>
        <w:t xml:space="preserve"> and sidelink CSI interference measurement resource (S-CSI-IM)</w:t>
      </w:r>
      <w:r>
        <w:rPr>
          <w:rFonts w:ascii="Times New Roman" w:hAnsi="Times New Roman" w:cs="Times New Roman"/>
          <w:i/>
        </w:rPr>
        <w:t xml:space="preserve"> </w:t>
      </w:r>
      <w:r w:rsidR="00297009">
        <w:rPr>
          <w:rFonts w:ascii="Times New Roman" w:hAnsi="Times New Roman" w:cs="Times New Roman"/>
          <w:i/>
        </w:rPr>
        <w:t>are</w:t>
      </w:r>
      <w:r>
        <w:rPr>
          <w:rFonts w:ascii="Times New Roman" w:hAnsi="Times New Roman" w:cs="Times New Roman"/>
          <w:i/>
        </w:rPr>
        <w:t xml:space="preserve"> </w:t>
      </w:r>
      <w:r w:rsidR="00297009">
        <w:rPr>
          <w:rFonts w:ascii="Times New Roman" w:hAnsi="Times New Roman" w:cs="Times New Roman"/>
          <w:i/>
        </w:rPr>
        <w:t>used</w:t>
      </w:r>
      <w:r>
        <w:rPr>
          <w:rFonts w:ascii="Times New Roman" w:hAnsi="Times New Roman" w:cs="Times New Roman"/>
          <w:i/>
        </w:rPr>
        <w:t xml:space="preserve"> </w:t>
      </w:r>
      <w:r w:rsidR="004308D4">
        <w:rPr>
          <w:rFonts w:ascii="Times New Roman" w:hAnsi="Times New Roman" w:cs="Times New Roman"/>
          <w:i/>
        </w:rPr>
        <w:t>independently</w:t>
      </w:r>
      <w:r>
        <w:rPr>
          <w:rFonts w:ascii="Times New Roman" w:hAnsi="Times New Roman" w:cs="Times New Roman"/>
          <w:i/>
        </w:rPr>
        <w:t xml:space="preserve"> from PSSCH DM-RS</w:t>
      </w:r>
      <w:r w:rsidR="00196613">
        <w:rPr>
          <w:rFonts w:ascii="Times New Roman" w:hAnsi="Times New Roman" w:cs="Times New Roman"/>
          <w:i/>
        </w:rPr>
        <w:t>.</w:t>
      </w:r>
    </w:p>
    <w:p w14:paraId="70B8E40D" w14:textId="60A1AC0B" w:rsidR="008F6D46" w:rsidRDefault="008F6D46" w:rsidP="00CA1CFB">
      <w:pPr>
        <w:jc w:val="both"/>
        <w:rPr>
          <w:rFonts w:ascii="Times New Roman" w:hAnsi="Times New Roman" w:cs="Times New Roman"/>
        </w:rPr>
      </w:pPr>
      <w:r>
        <w:rPr>
          <w:rFonts w:ascii="Times New Roman" w:hAnsi="Times New Roman" w:cs="Times New Roman"/>
        </w:rPr>
        <w:t>The CSI reporting scope has been further reduced from what RAN1 has agreed in SI when the WI scope is discussed in RAN #83. The PMI reporting is not supported in Rel-16 which to some extent not reduced standards efforts since RAN1 should discuss the transmission scheme assumed at a Rx UE side for CQI calculation. If PMI is supported, transmission scheme could be 2Tx codebook specified in the TS38.214.</w:t>
      </w:r>
    </w:p>
    <w:p w14:paraId="3529DD77" w14:textId="4B3C42E4" w:rsidR="00F02E6F" w:rsidRDefault="008F6D46" w:rsidP="00CA1CFB">
      <w:pPr>
        <w:jc w:val="both"/>
        <w:rPr>
          <w:rFonts w:ascii="Times New Roman" w:hAnsi="Times New Roman" w:cs="Times New Roman"/>
        </w:rPr>
      </w:pPr>
      <w:r>
        <w:rPr>
          <w:rFonts w:ascii="Times New Roman" w:hAnsi="Times New Roman" w:cs="Times New Roman"/>
        </w:rPr>
        <w:t>In order to provide accurate CQI and RI for link adaptation, the transmission schemes assumed for Tx and Rx UEs should be the same for both rank-1 and rank-2. So far, SFBC and precoder cycling have been most popular transmission scheme</w:t>
      </w:r>
      <w:r w:rsidR="00F02E6F">
        <w:rPr>
          <w:rFonts w:ascii="Times New Roman" w:hAnsi="Times New Roman" w:cs="Times New Roman"/>
        </w:rPr>
        <w:t>s</w:t>
      </w:r>
      <w:r>
        <w:rPr>
          <w:rFonts w:ascii="Times New Roman" w:hAnsi="Times New Roman" w:cs="Times New Roman"/>
        </w:rPr>
        <w:t xml:space="preserve"> for rank-1 open-loop transmit diversity</w:t>
      </w:r>
      <w:r w:rsidR="00F02E6F">
        <w:rPr>
          <w:rFonts w:ascii="Times New Roman" w:hAnsi="Times New Roman" w:cs="Times New Roman"/>
        </w:rPr>
        <w:t xml:space="preserve"> and discussed in all time whenever RAN1 discussed open-loop transmission scheme for 2 or 4Tx. It is well known that SFBC provide</w:t>
      </w:r>
      <w:r w:rsidR="00386F13">
        <w:rPr>
          <w:rFonts w:ascii="Times New Roman" w:hAnsi="Times New Roman" w:cs="Times New Roman"/>
        </w:rPr>
        <w:t>s</w:t>
      </w:r>
      <w:r w:rsidR="00F02E6F">
        <w:rPr>
          <w:rFonts w:ascii="Times New Roman" w:hAnsi="Times New Roman" w:cs="Times New Roman"/>
        </w:rPr>
        <w:t xml:space="preserve"> robust performance irrespective of antenna correlation and MCS. On the other hand, precoder cycling has simpler receiver implementation, higher DM-RS power, and lower specification impacts. It showed different performance benefit</w:t>
      </w:r>
      <w:r w:rsidR="00386F13">
        <w:rPr>
          <w:rFonts w:ascii="Times New Roman" w:hAnsi="Times New Roman" w:cs="Times New Roman"/>
        </w:rPr>
        <w:t>s</w:t>
      </w:r>
      <w:r w:rsidR="00F02E6F">
        <w:rPr>
          <w:rFonts w:ascii="Times New Roman" w:hAnsi="Times New Roman" w:cs="Times New Roman"/>
        </w:rPr>
        <w:t xml:space="preserve"> based on the scenarios. It seems RAN1 needs to go another round which transmit diversity scheme is better in V2X scenarios.</w:t>
      </w:r>
    </w:p>
    <w:p w14:paraId="4360F1D8" w14:textId="77777777" w:rsidR="00A168F2" w:rsidRDefault="00A168F2" w:rsidP="00A168F2">
      <w:pPr>
        <w:jc w:val="both"/>
        <w:rPr>
          <w:rFonts w:ascii="Times New Roman" w:eastAsia="SimSun" w:hAnsi="Times New Roman" w:cs="Times New Roman"/>
          <w:lang w:eastAsia="zh-CN"/>
        </w:rPr>
      </w:pPr>
      <w:r>
        <w:rPr>
          <w:rFonts w:ascii="Times New Roman" w:eastAsia="SimSun" w:hAnsi="Times New Roman" w:cs="Times New Roman"/>
          <w:lang w:eastAsia="zh-CN"/>
        </w:rPr>
        <w:t>T</w:t>
      </w:r>
      <w:r w:rsidRPr="00386F13">
        <w:rPr>
          <w:rFonts w:ascii="Times New Roman" w:eastAsia="SimSun" w:hAnsi="Times New Roman" w:cs="Times New Roman"/>
          <w:lang w:eastAsia="zh-CN"/>
        </w:rPr>
        <w:t>he</w:t>
      </w:r>
      <w:r>
        <w:rPr>
          <w:rFonts w:ascii="Times New Roman" w:eastAsia="SimSun" w:hAnsi="Times New Roman" w:cs="Times New Roman"/>
          <w:lang w:eastAsia="zh-CN"/>
        </w:rPr>
        <w:t xml:space="preserve"> table 1 shows</w:t>
      </w:r>
      <w:r w:rsidRPr="00386F13">
        <w:rPr>
          <w:rFonts w:ascii="Times New Roman" w:eastAsia="SimSun" w:hAnsi="Times New Roman" w:cs="Times New Roman"/>
          <w:lang w:eastAsia="zh-CN"/>
        </w:rPr>
        <w:t xml:space="preserve"> system simulation evaluations between the two different </w:t>
      </w:r>
      <w:r>
        <w:rPr>
          <w:rFonts w:ascii="Times New Roman" w:eastAsia="SimSun" w:hAnsi="Times New Roman" w:cs="Times New Roman"/>
          <w:lang w:eastAsia="zh-CN"/>
        </w:rPr>
        <w:t>open</w:t>
      </w:r>
      <w:r w:rsidRPr="00386F13">
        <w:rPr>
          <w:rFonts w:ascii="Times New Roman" w:eastAsia="SimSun" w:hAnsi="Times New Roman" w:cs="Times New Roman"/>
          <w:lang w:eastAsia="zh-CN"/>
        </w:rPr>
        <w:t>-loop MIMO schemes</w:t>
      </w:r>
      <w:r>
        <w:rPr>
          <w:rFonts w:ascii="Times New Roman" w:eastAsia="SimSun" w:hAnsi="Times New Roman" w:cs="Times New Roman"/>
          <w:lang w:eastAsia="zh-CN"/>
        </w:rPr>
        <w:t>.</w:t>
      </w:r>
      <w:r w:rsidRPr="00386F13">
        <w:rPr>
          <w:rFonts w:ascii="Times New Roman" w:eastAsia="SimSun" w:hAnsi="Times New Roman" w:cs="Times New Roman"/>
          <w:lang w:eastAsia="zh-CN"/>
        </w:rPr>
        <w:t xml:space="preserve"> The basic profiles are shown in Table </w:t>
      </w:r>
      <w:r>
        <w:rPr>
          <w:rFonts w:ascii="Times New Roman" w:eastAsia="SimSun" w:hAnsi="Times New Roman" w:cs="Times New Roman"/>
          <w:lang w:eastAsia="zh-CN"/>
        </w:rPr>
        <w:t>2</w:t>
      </w:r>
      <w:r w:rsidRPr="00386F13">
        <w:rPr>
          <w:rFonts w:ascii="Times New Roman" w:eastAsia="SimSun" w:hAnsi="Times New Roman" w:cs="Times New Roman"/>
          <w:lang w:eastAsia="zh-CN"/>
        </w:rPr>
        <w:t>. T</w:t>
      </w:r>
      <w:r w:rsidRPr="00386F13">
        <w:rPr>
          <w:rFonts w:ascii="Times New Roman" w:eastAsia="SimSun" w:hAnsi="Times New Roman" w:cs="Times New Roman"/>
        </w:rPr>
        <w:t>he other simulation assumptions follow TR 37.885. NR type-1 codebook is used</w:t>
      </w:r>
      <w:r>
        <w:rPr>
          <w:rFonts w:ascii="Times New Roman" w:eastAsia="SimSun" w:hAnsi="Times New Roman" w:cs="Times New Roman"/>
        </w:rPr>
        <w:t xml:space="preserve"> for precoder cycling</w:t>
      </w:r>
      <w:r w:rsidRPr="00386F13">
        <w:rPr>
          <w:rFonts w:ascii="Times New Roman" w:eastAsia="SimSun" w:hAnsi="Times New Roman" w:cs="Times New Roman"/>
        </w:rPr>
        <w:t>.</w:t>
      </w:r>
      <w:r w:rsidRPr="00386F13">
        <w:rPr>
          <w:rFonts w:ascii="Times New Roman" w:eastAsia="SimSun" w:hAnsi="Times New Roman" w:cs="Times New Roman"/>
          <w:lang w:eastAsia="zh-CN"/>
        </w:rPr>
        <w:t xml:space="preserve"> Scheme 1 used a fixed precoder index (one each for rank-1 and rank-2) that is the same for each resource (RB) and for all transmitters. Scheme 2 used cyclic precoding for each RB, with the same cyclic pattern used for all transmitters. </w:t>
      </w:r>
      <w:r w:rsidRPr="00386F13">
        <w:rPr>
          <w:rFonts w:ascii="Times New Roman" w:eastAsia="SimSun" w:hAnsi="Times New Roman" w:cs="Times New Roman"/>
        </w:rPr>
        <w:t xml:space="preserve">For resource allocation, both schemes use NR SL Mode 1 with dynamic grants. </w:t>
      </w:r>
      <w:r w:rsidRPr="00386F13">
        <w:rPr>
          <w:rFonts w:ascii="Times New Roman" w:eastAsia="SimSun" w:hAnsi="Times New Roman" w:cs="Times New Roman"/>
          <w:lang w:eastAsia="zh-CN"/>
        </w:rPr>
        <w:t>For scheduling purposes, each resource is 10 RB allocation. The calculation and statistics of PRR follow TR 37.885. Packets that are available at the UE, but not scheduled, thus not transmitted, are included in the PRR computation.</w:t>
      </w:r>
    </w:p>
    <w:p w14:paraId="792AC71A" w14:textId="413B9C9E" w:rsidR="00A168F2" w:rsidRPr="000E4144" w:rsidRDefault="00A168F2" w:rsidP="000E4144">
      <w:pPr>
        <w:jc w:val="center"/>
        <w:rPr>
          <w:rFonts w:ascii="Times New Roman" w:hAnsi="Times New Roman" w:cs="Times New Roman"/>
          <w:bCs/>
        </w:rPr>
      </w:pPr>
      <w:r w:rsidRPr="000E4144">
        <w:rPr>
          <w:rFonts w:ascii="Times New Roman" w:hAnsi="Times New Roman" w:cs="Times New Roman"/>
          <w:bCs/>
        </w:rPr>
        <w:t xml:space="preserve">Table 1: Performance evaluation of </w:t>
      </w:r>
      <w:r w:rsidR="000E4144" w:rsidRPr="000E4144">
        <w:rPr>
          <w:rFonts w:ascii="Times New Roman" w:hAnsi="Times New Roman" w:cs="Times New Roman"/>
          <w:bCs/>
        </w:rPr>
        <w:t>open-loop scheme</w:t>
      </w:r>
      <w:r w:rsidRPr="000E4144">
        <w:rPr>
          <w:rFonts w:ascii="Times New Roman" w:hAnsi="Times New Roman" w:cs="Times New Roman"/>
          <w:bCs/>
        </w:rPr>
        <w:t xml:space="preserve"> in Highway channel</w:t>
      </w:r>
    </w:p>
    <w:tbl>
      <w:tblPr>
        <w:tblStyle w:val="TableGrid"/>
        <w:tblW w:w="0" w:type="auto"/>
        <w:tblLayout w:type="fixed"/>
        <w:tblLook w:val="04A0" w:firstRow="1" w:lastRow="0" w:firstColumn="1" w:lastColumn="0" w:noHBand="0" w:noVBand="1"/>
      </w:tblPr>
      <w:tblGrid>
        <w:gridCol w:w="2065"/>
        <w:gridCol w:w="945"/>
        <w:gridCol w:w="946"/>
        <w:gridCol w:w="945"/>
        <w:gridCol w:w="946"/>
        <w:gridCol w:w="945"/>
        <w:gridCol w:w="946"/>
        <w:gridCol w:w="945"/>
        <w:gridCol w:w="946"/>
      </w:tblGrid>
      <w:tr w:rsidR="00A168F2" w:rsidRPr="00386F13" w14:paraId="417312D3" w14:textId="77777777" w:rsidTr="008A228F">
        <w:tc>
          <w:tcPr>
            <w:tcW w:w="2065" w:type="dxa"/>
            <w:vMerge w:val="restart"/>
            <w:vAlign w:val="center"/>
          </w:tcPr>
          <w:p w14:paraId="79253644" w14:textId="77777777" w:rsidR="00A168F2" w:rsidRPr="00386F13" w:rsidRDefault="00A168F2" w:rsidP="008A228F">
            <w:pPr>
              <w:jc w:val="center"/>
              <w:rPr>
                <w:rFonts w:ascii="Times New Roman" w:hAnsi="Times New Roman" w:cs="Times New Roman"/>
              </w:rPr>
            </w:pPr>
            <w:r w:rsidRPr="00386F13">
              <w:rPr>
                <w:rFonts w:ascii="Times New Roman" w:hAnsi="Times New Roman" w:cs="Times New Roman"/>
              </w:rPr>
              <w:t>Scheme</w:t>
            </w:r>
          </w:p>
        </w:tc>
        <w:tc>
          <w:tcPr>
            <w:tcW w:w="7564" w:type="dxa"/>
            <w:gridSpan w:val="8"/>
            <w:vAlign w:val="center"/>
          </w:tcPr>
          <w:p w14:paraId="239FB86E" w14:textId="77777777" w:rsidR="00A168F2" w:rsidRPr="00386F13" w:rsidRDefault="00A168F2" w:rsidP="008A228F">
            <w:pPr>
              <w:jc w:val="center"/>
              <w:rPr>
                <w:rFonts w:ascii="Times New Roman" w:hAnsi="Times New Roman" w:cs="Times New Roman"/>
              </w:rPr>
            </w:pPr>
            <w:r w:rsidRPr="00386F13">
              <w:rPr>
                <w:rFonts w:ascii="Times New Roman" w:hAnsi="Times New Roman" w:cs="Times New Roman"/>
              </w:rPr>
              <w:t>Inter-packet arrival time</w:t>
            </w:r>
          </w:p>
        </w:tc>
      </w:tr>
      <w:tr w:rsidR="00A168F2" w:rsidRPr="00386F13" w14:paraId="3AE829F0" w14:textId="77777777" w:rsidTr="00415340">
        <w:tc>
          <w:tcPr>
            <w:tcW w:w="2065" w:type="dxa"/>
            <w:vMerge/>
            <w:vAlign w:val="center"/>
          </w:tcPr>
          <w:p w14:paraId="76A611B3" w14:textId="77777777" w:rsidR="00A168F2" w:rsidRPr="00386F13" w:rsidRDefault="00A168F2" w:rsidP="008A228F">
            <w:pPr>
              <w:jc w:val="center"/>
              <w:rPr>
                <w:rFonts w:ascii="Times New Roman" w:hAnsi="Times New Roman" w:cs="Times New Roman"/>
              </w:rPr>
            </w:pPr>
          </w:p>
        </w:tc>
        <w:tc>
          <w:tcPr>
            <w:tcW w:w="1891" w:type="dxa"/>
            <w:gridSpan w:val="2"/>
            <w:vAlign w:val="center"/>
          </w:tcPr>
          <w:p w14:paraId="5C01F331" w14:textId="77777777" w:rsidR="00A168F2" w:rsidRPr="00415340" w:rsidRDefault="00A168F2" w:rsidP="008A228F">
            <w:pPr>
              <w:jc w:val="center"/>
              <w:rPr>
                <w:rFonts w:ascii="Times New Roman" w:hAnsi="Times New Roman" w:cs="Times New Roman"/>
                <w:sz w:val="20"/>
              </w:rPr>
            </w:pPr>
            <w:r w:rsidRPr="00415340">
              <w:rPr>
                <w:rFonts w:ascii="Times New Roman" w:hAnsi="Times New Roman" w:cs="Times New Roman"/>
                <w:sz w:val="20"/>
              </w:rPr>
              <w:t>50ms</w:t>
            </w:r>
          </w:p>
        </w:tc>
        <w:tc>
          <w:tcPr>
            <w:tcW w:w="1891" w:type="dxa"/>
            <w:gridSpan w:val="2"/>
            <w:vAlign w:val="center"/>
          </w:tcPr>
          <w:p w14:paraId="51DB7FAF" w14:textId="77777777" w:rsidR="00A168F2" w:rsidRPr="00415340" w:rsidRDefault="00A168F2" w:rsidP="008A228F">
            <w:pPr>
              <w:jc w:val="center"/>
              <w:rPr>
                <w:rFonts w:ascii="Times New Roman" w:hAnsi="Times New Roman" w:cs="Times New Roman"/>
                <w:sz w:val="20"/>
              </w:rPr>
            </w:pPr>
            <w:r w:rsidRPr="00415340">
              <w:rPr>
                <w:rFonts w:ascii="Times New Roman" w:hAnsi="Times New Roman" w:cs="Times New Roman"/>
                <w:sz w:val="20"/>
              </w:rPr>
              <w:t>30ms</w:t>
            </w:r>
          </w:p>
        </w:tc>
        <w:tc>
          <w:tcPr>
            <w:tcW w:w="1891" w:type="dxa"/>
            <w:gridSpan w:val="2"/>
            <w:vAlign w:val="center"/>
          </w:tcPr>
          <w:p w14:paraId="6CBE3117" w14:textId="77777777" w:rsidR="00A168F2" w:rsidRPr="00415340" w:rsidRDefault="00A168F2" w:rsidP="008A228F">
            <w:pPr>
              <w:jc w:val="center"/>
              <w:rPr>
                <w:rFonts w:ascii="Times New Roman" w:hAnsi="Times New Roman" w:cs="Times New Roman"/>
                <w:sz w:val="20"/>
              </w:rPr>
            </w:pPr>
            <w:r w:rsidRPr="00415340">
              <w:rPr>
                <w:rFonts w:ascii="Times New Roman" w:hAnsi="Times New Roman" w:cs="Times New Roman"/>
                <w:sz w:val="20"/>
              </w:rPr>
              <w:t>25ms</w:t>
            </w:r>
          </w:p>
        </w:tc>
        <w:tc>
          <w:tcPr>
            <w:tcW w:w="1891" w:type="dxa"/>
            <w:gridSpan w:val="2"/>
            <w:vAlign w:val="center"/>
          </w:tcPr>
          <w:p w14:paraId="576E3B5C" w14:textId="77777777" w:rsidR="00A168F2" w:rsidRPr="00415340" w:rsidRDefault="00A168F2" w:rsidP="008A228F">
            <w:pPr>
              <w:jc w:val="center"/>
              <w:rPr>
                <w:rFonts w:ascii="Times New Roman" w:hAnsi="Times New Roman" w:cs="Times New Roman"/>
                <w:sz w:val="20"/>
              </w:rPr>
            </w:pPr>
            <w:r w:rsidRPr="00415340">
              <w:rPr>
                <w:rFonts w:ascii="Times New Roman" w:hAnsi="Times New Roman" w:cs="Times New Roman"/>
                <w:sz w:val="20"/>
              </w:rPr>
              <w:t>20ms</w:t>
            </w:r>
          </w:p>
        </w:tc>
      </w:tr>
      <w:tr w:rsidR="00A168F2" w:rsidRPr="00386F13" w14:paraId="3576AC56" w14:textId="77777777" w:rsidTr="00415340">
        <w:tc>
          <w:tcPr>
            <w:tcW w:w="2065" w:type="dxa"/>
            <w:vMerge/>
            <w:vAlign w:val="center"/>
          </w:tcPr>
          <w:p w14:paraId="779DBD24" w14:textId="77777777" w:rsidR="00A168F2" w:rsidRPr="00386F13" w:rsidRDefault="00A168F2" w:rsidP="008A228F">
            <w:pPr>
              <w:jc w:val="center"/>
              <w:rPr>
                <w:rFonts w:ascii="Times New Roman" w:hAnsi="Times New Roman" w:cs="Times New Roman"/>
              </w:rPr>
            </w:pPr>
          </w:p>
        </w:tc>
        <w:tc>
          <w:tcPr>
            <w:tcW w:w="945" w:type="dxa"/>
            <w:vAlign w:val="center"/>
          </w:tcPr>
          <w:p w14:paraId="796E0FED" w14:textId="77777777" w:rsidR="00A168F2" w:rsidRPr="00415340" w:rsidRDefault="00A168F2" w:rsidP="008A228F">
            <w:pPr>
              <w:jc w:val="center"/>
              <w:rPr>
                <w:rFonts w:ascii="Times New Roman" w:hAnsi="Times New Roman" w:cs="Times New Roman"/>
                <w:sz w:val="20"/>
              </w:rPr>
            </w:pPr>
            <w:proofErr w:type="gramStart"/>
            <w:r w:rsidRPr="00415340">
              <w:rPr>
                <w:rFonts w:ascii="Times New Roman" w:hAnsi="Times New Roman" w:cs="Times New Roman"/>
                <w:sz w:val="20"/>
              </w:rPr>
              <w:t>PRR(</w:t>
            </w:r>
            <w:proofErr w:type="gramEnd"/>
            <w:r w:rsidRPr="00415340">
              <w:rPr>
                <w:rFonts w:ascii="Times New Roman" w:hAnsi="Times New Roman" w:cs="Times New Roman"/>
                <w:sz w:val="20"/>
              </w:rPr>
              <w:t>%)</w:t>
            </w:r>
          </w:p>
        </w:tc>
        <w:tc>
          <w:tcPr>
            <w:tcW w:w="946" w:type="dxa"/>
            <w:vAlign w:val="center"/>
          </w:tcPr>
          <w:p w14:paraId="0E65EF10" w14:textId="77777777" w:rsidR="00A168F2" w:rsidRPr="00415340" w:rsidRDefault="00A168F2" w:rsidP="008A228F">
            <w:pPr>
              <w:jc w:val="center"/>
              <w:rPr>
                <w:rFonts w:ascii="Times New Roman" w:hAnsi="Times New Roman" w:cs="Times New Roman"/>
                <w:sz w:val="20"/>
              </w:rPr>
            </w:pPr>
            <w:r w:rsidRPr="00415340">
              <w:rPr>
                <w:rFonts w:ascii="Times New Roman" w:hAnsi="Times New Roman" w:cs="Times New Roman"/>
                <w:sz w:val="20"/>
              </w:rPr>
              <w:t>PIR(s)</w:t>
            </w:r>
          </w:p>
        </w:tc>
        <w:tc>
          <w:tcPr>
            <w:tcW w:w="945" w:type="dxa"/>
            <w:vAlign w:val="center"/>
          </w:tcPr>
          <w:p w14:paraId="7790E4F1" w14:textId="77777777" w:rsidR="00A168F2" w:rsidRPr="00415340" w:rsidRDefault="00A168F2" w:rsidP="008A228F">
            <w:pPr>
              <w:jc w:val="center"/>
              <w:rPr>
                <w:rFonts w:ascii="Times New Roman" w:hAnsi="Times New Roman" w:cs="Times New Roman"/>
                <w:sz w:val="20"/>
              </w:rPr>
            </w:pPr>
            <w:proofErr w:type="gramStart"/>
            <w:r w:rsidRPr="00415340">
              <w:rPr>
                <w:rFonts w:ascii="Times New Roman" w:hAnsi="Times New Roman" w:cs="Times New Roman"/>
                <w:sz w:val="20"/>
              </w:rPr>
              <w:t>PRR(</w:t>
            </w:r>
            <w:proofErr w:type="gramEnd"/>
            <w:r w:rsidRPr="00415340">
              <w:rPr>
                <w:rFonts w:ascii="Times New Roman" w:hAnsi="Times New Roman" w:cs="Times New Roman"/>
                <w:sz w:val="20"/>
              </w:rPr>
              <w:t>%)</w:t>
            </w:r>
          </w:p>
        </w:tc>
        <w:tc>
          <w:tcPr>
            <w:tcW w:w="946" w:type="dxa"/>
            <w:vAlign w:val="center"/>
          </w:tcPr>
          <w:p w14:paraId="0CABF13B" w14:textId="77777777" w:rsidR="00A168F2" w:rsidRPr="00415340" w:rsidRDefault="00A168F2" w:rsidP="008A228F">
            <w:pPr>
              <w:jc w:val="center"/>
              <w:rPr>
                <w:rFonts w:ascii="Times New Roman" w:hAnsi="Times New Roman" w:cs="Times New Roman"/>
                <w:sz w:val="20"/>
              </w:rPr>
            </w:pPr>
            <w:r w:rsidRPr="00415340">
              <w:rPr>
                <w:rFonts w:ascii="Times New Roman" w:hAnsi="Times New Roman" w:cs="Times New Roman"/>
                <w:sz w:val="20"/>
              </w:rPr>
              <w:t>PIR(s)</w:t>
            </w:r>
          </w:p>
        </w:tc>
        <w:tc>
          <w:tcPr>
            <w:tcW w:w="945" w:type="dxa"/>
            <w:vAlign w:val="center"/>
          </w:tcPr>
          <w:p w14:paraId="3B522BB1" w14:textId="77777777" w:rsidR="00A168F2" w:rsidRPr="00415340" w:rsidRDefault="00A168F2" w:rsidP="008A228F">
            <w:pPr>
              <w:jc w:val="center"/>
              <w:rPr>
                <w:rFonts w:ascii="Times New Roman" w:hAnsi="Times New Roman" w:cs="Times New Roman"/>
                <w:sz w:val="20"/>
              </w:rPr>
            </w:pPr>
            <w:proofErr w:type="gramStart"/>
            <w:r w:rsidRPr="00415340">
              <w:rPr>
                <w:rFonts w:ascii="Times New Roman" w:hAnsi="Times New Roman" w:cs="Times New Roman"/>
                <w:sz w:val="20"/>
              </w:rPr>
              <w:t>PRR(</w:t>
            </w:r>
            <w:proofErr w:type="gramEnd"/>
            <w:r w:rsidRPr="00415340">
              <w:rPr>
                <w:rFonts w:ascii="Times New Roman" w:hAnsi="Times New Roman" w:cs="Times New Roman"/>
                <w:sz w:val="20"/>
              </w:rPr>
              <w:t>%)</w:t>
            </w:r>
          </w:p>
        </w:tc>
        <w:tc>
          <w:tcPr>
            <w:tcW w:w="946" w:type="dxa"/>
            <w:vAlign w:val="center"/>
          </w:tcPr>
          <w:p w14:paraId="5A62F52C" w14:textId="77777777" w:rsidR="00A168F2" w:rsidRPr="00415340" w:rsidRDefault="00A168F2" w:rsidP="008A228F">
            <w:pPr>
              <w:jc w:val="center"/>
              <w:rPr>
                <w:rFonts w:ascii="Times New Roman" w:hAnsi="Times New Roman" w:cs="Times New Roman"/>
                <w:sz w:val="20"/>
              </w:rPr>
            </w:pPr>
            <w:r w:rsidRPr="00415340">
              <w:rPr>
                <w:rFonts w:ascii="Times New Roman" w:hAnsi="Times New Roman" w:cs="Times New Roman"/>
                <w:sz w:val="20"/>
              </w:rPr>
              <w:t>PIR(s)</w:t>
            </w:r>
          </w:p>
        </w:tc>
        <w:tc>
          <w:tcPr>
            <w:tcW w:w="945" w:type="dxa"/>
            <w:vAlign w:val="center"/>
          </w:tcPr>
          <w:p w14:paraId="21648AF4" w14:textId="77777777" w:rsidR="00A168F2" w:rsidRPr="00415340" w:rsidRDefault="00A168F2" w:rsidP="008A228F">
            <w:pPr>
              <w:jc w:val="center"/>
              <w:rPr>
                <w:rFonts w:ascii="Times New Roman" w:hAnsi="Times New Roman" w:cs="Times New Roman"/>
                <w:sz w:val="20"/>
              </w:rPr>
            </w:pPr>
            <w:proofErr w:type="gramStart"/>
            <w:r w:rsidRPr="00415340">
              <w:rPr>
                <w:rFonts w:ascii="Times New Roman" w:hAnsi="Times New Roman" w:cs="Times New Roman"/>
                <w:sz w:val="20"/>
              </w:rPr>
              <w:t>PRR(</w:t>
            </w:r>
            <w:proofErr w:type="gramEnd"/>
            <w:r w:rsidRPr="00415340">
              <w:rPr>
                <w:rFonts w:ascii="Times New Roman" w:hAnsi="Times New Roman" w:cs="Times New Roman"/>
                <w:sz w:val="20"/>
              </w:rPr>
              <w:t>%)</w:t>
            </w:r>
          </w:p>
        </w:tc>
        <w:tc>
          <w:tcPr>
            <w:tcW w:w="946" w:type="dxa"/>
            <w:vAlign w:val="center"/>
          </w:tcPr>
          <w:p w14:paraId="293370AF" w14:textId="77777777" w:rsidR="00A168F2" w:rsidRPr="00415340" w:rsidRDefault="00A168F2" w:rsidP="008A228F">
            <w:pPr>
              <w:jc w:val="center"/>
              <w:rPr>
                <w:rFonts w:ascii="Times New Roman" w:hAnsi="Times New Roman" w:cs="Times New Roman"/>
                <w:sz w:val="20"/>
              </w:rPr>
            </w:pPr>
            <w:r w:rsidRPr="00415340">
              <w:rPr>
                <w:rFonts w:ascii="Times New Roman" w:hAnsi="Times New Roman" w:cs="Times New Roman"/>
                <w:sz w:val="20"/>
              </w:rPr>
              <w:t>PIR(s)</w:t>
            </w:r>
          </w:p>
        </w:tc>
      </w:tr>
      <w:tr w:rsidR="00A168F2" w:rsidRPr="00386F13" w14:paraId="7F1079F3" w14:textId="77777777" w:rsidTr="00415340">
        <w:tc>
          <w:tcPr>
            <w:tcW w:w="2065" w:type="dxa"/>
            <w:vAlign w:val="center"/>
          </w:tcPr>
          <w:p w14:paraId="24BE3304" w14:textId="77777777" w:rsidR="00A168F2" w:rsidRDefault="00A168F2" w:rsidP="008A228F">
            <w:pPr>
              <w:jc w:val="center"/>
              <w:rPr>
                <w:rFonts w:ascii="Times New Roman" w:hAnsi="Times New Roman" w:cs="Times New Roman"/>
              </w:rPr>
            </w:pPr>
            <w:r>
              <w:rPr>
                <w:rFonts w:ascii="Times New Roman" w:hAnsi="Times New Roman" w:cs="Times New Roman"/>
              </w:rPr>
              <w:t>Scheme 1</w:t>
            </w:r>
          </w:p>
          <w:p w14:paraId="2FB7D6C7" w14:textId="77777777" w:rsidR="00A168F2" w:rsidRPr="00386F13" w:rsidRDefault="00A168F2" w:rsidP="008A228F">
            <w:pPr>
              <w:jc w:val="center"/>
              <w:rPr>
                <w:rFonts w:ascii="Times New Roman" w:hAnsi="Times New Roman" w:cs="Times New Roman"/>
              </w:rPr>
            </w:pPr>
            <w:r>
              <w:rPr>
                <w:rFonts w:ascii="Times New Roman" w:hAnsi="Times New Roman" w:cs="Times New Roman"/>
              </w:rPr>
              <w:t>(</w:t>
            </w:r>
            <w:r w:rsidRPr="00386F13">
              <w:rPr>
                <w:rFonts w:ascii="Times New Roman" w:hAnsi="Times New Roman" w:cs="Times New Roman"/>
              </w:rPr>
              <w:t>Fixed precoder</w:t>
            </w:r>
            <w:r>
              <w:rPr>
                <w:rFonts w:ascii="Times New Roman" w:hAnsi="Times New Roman" w:cs="Times New Roman"/>
              </w:rPr>
              <w:t>)</w:t>
            </w:r>
          </w:p>
        </w:tc>
        <w:tc>
          <w:tcPr>
            <w:tcW w:w="945" w:type="dxa"/>
            <w:vAlign w:val="center"/>
          </w:tcPr>
          <w:p w14:paraId="3AB75E38" w14:textId="77777777" w:rsidR="00A168F2" w:rsidRPr="00386F13" w:rsidRDefault="00A168F2" w:rsidP="008A228F">
            <w:pPr>
              <w:jc w:val="center"/>
              <w:rPr>
                <w:rFonts w:ascii="Times New Roman" w:hAnsi="Times New Roman" w:cs="Times New Roman"/>
              </w:rPr>
            </w:pPr>
            <w:r w:rsidRPr="00386F13">
              <w:rPr>
                <w:rFonts w:ascii="Times New Roman" w:hAnsi="Times New Roman" w:cs="Times New Roman"/>
              </w:rPr>
              <w:t>97.55</w:t>
            </w:r>
          </w:p>
        </w:tc>
        <w:tc>
          <w:tcPr>
            <w:tcW w:w="946" w:type="dxa"/>
            <w:vAlign w:val="center"/>
          </w:tcPr>
          <w:p w14:paraId="27A66097" w14:textId="77777777" w:rsidR="00A168F2" w:rsidRPr="00386F13" w:rsidRDefault="00A168F2" w:rsidP="008A228F">
            <w:pPr>
              <w:jc w:val="center"/>
              <w:rPr>
                <w:rFonts w:ascii="Times New Roman" w:hAnsi="Times New Roman" w:cs="Times New Roman"/>
              </w:rPr>
            </w:pPr>
            <w:r w:rsidRPr="00386F13">
              <w:rPr>
                <w:rFonts w:ascii="Times New Roman" w:hAnsi="Times New Roman" w:cs="Times New Roman"/>
              </w:rPr>
              <w:t>0.0504</w:t>
            </w:r>
          </w:p>
        </w:tc>
        <w:tc>
          <w:tcPr>
            <w:tcW w:w="945" w:type="dxa"/>
            <w:vAlign w:val="center"/>
          </w:tcPr>
          <w:p w14:paraId="34D436F4" w14:textId="77777777" w:rsidR="00A168F2" w:rsidRPr="00386F13" w:rsidRDefault="00A168F2" w:rsidP="008A228F">
            <w:pPr>
              <w:jc w:val="center"/>
              <w:rPr>
                <w:rFonts w:ascii="Times New Roman" w:hAnsi="Times New Roman" w:cs="Times New Roman"/>
              </w:rPr>
            </w:pPr>
            <w:r w:rsidRPr="00386F13">
              <w:rPr>
                <w:rFonts w:ascii="Times New Roman" w:hAnsi="Times New Roman" w:cs="Times New Roman"/>
              </w:rPr>
              <w:t>79.22</w:t>
            </w:r>
          </w:p>
        </w:tc>
        <w:tc>
          <w:tcPr>
            <w:tcW w:w="946" w:type="dxa"/>
            <w:vAlign w:val="center"/>
          </w:tcPr>
          <w:p w14:paraId="4C4D0E06" w14:textId="77777777" w:rsidR="00A168F2" w:rsidRPr="00386F13" w:rsidRDefault="00A168F2" w:rsidP="008A228F">
            <w:pPr>
              <w:jc w:val="center"/>
              <w:rPr>
                <w:rFonts w:ascii="Times New Roman" w:hAnsi="Times New Roman" w:cs="Times New Roman"/>
              </w:rPr>
            </w:pPr>
            <w:r w:rsidRPr="00386F13">
              <w:rPr>
                <w:rFonts w:ascii="Times New Roman" w:hAnsi="Times New Roman" w:cs="Times New Roman"/>
              </w:rPr>
              <w:t>0.0316</w:t>
            </w:r>
          </w:p>
        </w:tc>
        <w:tc>
          <w:tcPr>
            <w:tcW w:w="945" w:type="dxa"/>
            <w:vAlign w:val="center"/>
          </w:tcPr>
          <w:p w14:paraId="431FDEC9" w14:textId="77777777" w:rsidR="00A168F2" w:rsidRPr="00386F13" w:rsidRDefault="00A168F2" w:rsidP="008A228F">
            <w:pPr>
              <w:jc w:val="center"/>
              <w:rPr>
                <w:rFonts w:ascii="Times New Roman" w:hAnsi="Times New Roman" w:cs="Times New Roman"/>
              </w:rPr>
            </w:pPr>
            <w:r w:rsidRPr="00386F13">
              <w:rPr>
                <w:rFonts w:ascii="Times New Roman" w:hAnsi="Times New Roman" w:cs="Times New Roman"/>
              </w:rPr>
              <w:t>61.05</w:t>
            </w:r>
          </w:p>
        </w:tc>
        <w:tc>
          <w:tcPr>
            <w:tcW w:w="946" w:type="dxa"/>
            <w:vAlign w:val="center"/>
          </w:tcPr>
          <w:p w14:paraId="38B2A05C" w14:textId="77777777" w:rsidR="00A168F2" w:rsidRPr="00386F13" w:rsidRDefault="00A168F2" w:rsidP="008A228F">
            <w:pPr>
              <w:jc w:val="center"/>
              <w:rPr>
                <w:rFonts w:ascii="Times New Roman" w:hAnsi="Times New Roman" w:cs="Times New Roman"/>
              </w:rPr>
            </w:pPr>
            <w:r w:rsidRPr="00386F13">
              <w:rPr>
                <w:rFonts w:ascii="Times New Roman" w:hAnsi="Times New Roman" w:cs="Times New Roman"/>
              </w:rPr>
              <w:t>0.0277</w:t>
            </w:r>
          </w:p>
        </w:tc>
        <w:tc>
          <w:tcPr>
            <w:tcW w:w="945" w:type="dxa"/>
            <w:vAlign w:val="center"/>
          </w:tcPr>
          <w:p w14:paraId="37BEAD02" w14:textId="77777777" w:rsidR="00A168F2" w:rsidRPr="00386F13" w:rsidRDefault="00A168F2" w:rsidP="008A228F">
            <w:pPr>
              <w:jc w:val="center"/>
              <w:rPr>
                <w:rFonts w:ascii="Times New Roman" w:hAnsi="Times New Roman" w:cs="Times New Roman"/>
              </w:rPr>
            </w:pPr>
            <w:r w:rsidRPr="00386F13">
              <w:rPr>
                <w:rFonts w:ascii="Times New Roman" w:hAnsi="Times New Roman" w:cs="Times New Roman"/>
              </w:rPr>
              <w:t>36.54</w:t>
            </w:r>
          </w:p>
        </w:tc>
        <w:tc>
          <w:tcPr>
            <w:tcW w:w="946" w:type="dxa"/>
            <w:vAlign w:val="center"/>
          </w:tcPr>
          <w:p w14:paraId="28FFF96C" w14:textId="77777777" w:rsidR="00A168F2" w:rsidRPr="00386F13" w:rsidRDefault="00A168F2" w:rsidP="008A228F">
            <w:pPr>
              <w:jc w:val="center"/>
              <w:rPr>
                <w:rFonts w:ascii="Times New Roman" w:hAnsi="Times New Roman" w:cs="Times New Roman"/>
              </w:rPr>
            </w:pPr>
            <w:r w:rsidRPr="00386F13">
              <w:rPr>
                <w:rFonts w:ascii="Times New Roman" w:hAnsi="Times New Roman" w:cs="Times New Roman"/>
              </w:rPr>
              <w:t>0.0251</w:t>
            </w:r>
          </w:p>
        </w:tc>
      </w:tr>
      <w:tr w:rsidR="00A168F2" w:rsidRPr="00386F13" w14:paraId="79CED91F" w14:textId="77777777" w:rsidTr="00415340">
        <w:tc>
          <w:tcPr>
            <w:tcW w:w="2065" w:type="dxa"/>
            <w:vAlign w:val="center"/>
          </w:tcPr>
          <w:p w14:paraId="362357B0" w14:textId="77777777" w:rsidR="00A168F2" w:rsidRDefault="00A168F2" w:rsidP="008A228F">
            <w:pPr>
              <w:jc w:val="center"/>
              <w:rPr>
                <w:rFonts w:ascii="Times New Roman" w:hAnsi="Times New Roman" w:cs="Times New Roman"/>
              </w:rPr>
            </w:pPr>
            <w:r>
              <w:rPr>
                <w:rFonts w:ascii="Times New Roman" w:hAnsi="Times New Roman" w:cs="Times New Roman"/>
              </w:rPr>
              <w:t xml:space="preserve">Scheme 2 </w:t>
            </w:r>
          </w:p>
          <w:p w14:paraId="04E7D0E2" w14:textId="77777777" w:rsidR="00A168F2" w:rsidRPr="00386F13" w:rsidRDefault="00A168F2" w:rsidP="008A228F">
            <w:pPr>
              <w:jc w:val="center"/>
              <w:rPr>
                <w:rFonts w:ascii="Times New Roman" w:hAnsi="Times New Roman" w:cs="Times New Roman"/>
              </w:rPr>
            </w:pPr>
            <w:r>
              <w:rPr>
                <w:rFonts w:ascii="Times New Roman" w:hAnsi="Times New Roman" w:cs="Times New Roman"/>
              </w:rPr>
              <w:t>(</w:t>
            </w:r>
            <w:r w:rsidRPr="00386F13">
              <w:rPr>
                <w:rFonts w:ascii="Times New Roman" w:hAnsi="Times New Roman" w:cs="Times New Roman"/>
              </w:rPr>
              <w:t>Precoder cycling</w:t>
            </w:r>
            <w:r>
              <w:rPr>
                <w:rFonts w:ascii="Times New Roman" w:hAnsi="Times New Roman" w:cs="Times New Roman"/>
              </w:rPr>
              <w:t>)</w:t>
            </w:r>
          </w:p>
        </w:tc>
        <w:tc>
          <w:tcPr>
            <w:tcW w:w="945" w:type="dxa"/>
            <w:vAlign w:val="center"/>
          </w:tcPr>
          <w:p w14:paraId="4C452EB0" w14:textId="77777777" w:rsidR="00A168F2" w:rsidRPr="00386F13" w:rsidRDefault="00A168F2" w:rsidP="008A228F">
            <w:pPr>
              <w:jc w:val="center"/>
              <w:rPr>
                <w:rFonts w:ascii="Times New Roman" w:hAnsi="Times New Roman" w:cs="Times New Roman"/>
              </w:rPr>
            </w:pPr>
            <w:r w:rsidRPr="00386F13">
              <w:rPr>
                <w:rFonts w:ascii="Times New Roman" w:hAnsi="Times New Roman" w:cs="Times New Roman"/>
              </w:rPr>
              <w:t>97.77</w:t>
            </w:r>
          </w:p>
        </w:tc>
        <w:tc>
          <w:tcPr>
            <w:tcW w:w="946" w:type="dxa"/>
            <w:vAlign w:val="center"/>
          </w:tcPr>
          <w:p w14:paraId="151D05CF" w14:textId="77777777" w:rsidR="00A168F2" w:rsidRPr="00386F13" w:rsidRDefault="00A168F2" w:rsidP="008A228F">
            <w:pPr>
              <w:jc w:val="center"/>
              <w:rPr>
                <w:rFonts w:ascii="Times New Roman" w:hAnsi="Times New Roman" w:cs="Times New Roman"/>
              </w:rPr>
            </w:pPr>
            <w:r w:rsidRPr="00386F13">
              <w:rPr>
                <w:rFonts w:ascii="Times New Roman" w:hAnsi="Times New Roman" w:cs="Times New Roman"/>
              </w:rPr>
              <w:t>0.0503</w:t>
            </w:r>
          </w:p>
        </w:tc>
        <w:tc>
          <w:tcPr>
            <w:tcW w:w="945" w:type="dxa"/>
            <w:vAlign w:val="center"/>
          </w:tcPr>
          <w:p w14:paraId="157490F2" w14:textId="77777777" w:rsidR="00A168F2" w:rsidRPr="00386F13" w:rsidRDefault="00A168F2" w:rsidP="008A228F">
            <w:pPr>
              <w:jc w:val="center"/>
              <w:rPr>
                <w:rFonts w:ascii="Times New Roman" w:hAnsi="Times New Roman" w:cs="Times New Roman"/>
              </w:rPr>
            </w:pPr>
            <w:r w:rsidRPr="00386F13">
              <w:rPr>
                <w:rFonts w:ascii="Times New Roman" w:hAnsi="Times New Roman" w:cs="Times New Roman"/>
              </w:rPr>
              <w:t>91.94</w:t>
            </w:r>
          </w:p>
        </w:tc>
        <w:tc>
          <w:tcPr>
            <w:tcW w:w="946" w:type="dxa"/>
            <w:vAlign w:val="center"/>
          </w:tcPr>
          <w:p w14:paraId="33E956FA" w14:textId="77777777" w:rsidR="00A168F2" w:rsidRPr="00386F13" w:rsidRDefault="00A168F2" w:rsidP="008A228F">
            <w:pPr>
              <w:jc w:val="center"/>
              <w:rPr>
                <w:rFonts w:ascii="Times New Roman" w:hAnsi="Times New Roman" w:cs="Times New Roman"/>
              </w:rPr>
            </w:pPr>
            <w:r w:rsidRPr="00386F13">
              <w:rPr>
                <w:rFonts w:ascii="Times New Roman" w:hAnsi="Times New Roman" w:cs="Times New Roman"/>
              </w:rPr>
              <w:t>0.0307</w:t>
            </w:r>
          </w:p>
        </w:tc>
        <w:tc>
          <w:tcPr>
            <w:tcW w:w="945" w:type="dxa"/>
            <w:vAlign w:val="center"/>
          </w:tcPr>
          <w:p w14:paraId="19BA7E1A" w14:textId="77777777" w:rsidR="00A168F2" w:rsidRPr="00386F13" w:rsidRDefault="00A168F2" w:rsidP="008A228F">
            <w:pPr>
              <w:jc w:val="center"/>
              <w:rPr>
                <w:rFonts w:ascii="Times New Roman" w:hAnsi="Times New Roman" w:cs="Times New Roman"/>
              </w:rPr>
            </w:pPr>
            <w:r w:rsidRPr="00386F13">
              <w:rPr>
                <w:rFonts w:ascii="Times New Roman" w:hAnsi="Times New Roman" w:cs="Times New Roman"/>
              </w:rPr>
              <w:t>78.26</w:t>
            </w:r>
          </w:p>
        </w:tc>
        <w:tc>
          <w:tcPr>
            <w:tcW w:w="946" w:type="dxa"/>
            <w:vAlign w:val="center"/>
          </w:tcPr>
          <w:p w14:paraId="228477A6" w14:textId="77777777" w:rsidR="00A168F2" w:rsidRPr="00386F13" w:rsidRDefault="00A168F2" w:rsidP="008A228F">
            <w:pPr>
              <w:jc w:val="center"/>
              <w:rPr>
                <w:rFonts w:ascii="Times New Roman" w:hAnsi="Times New Roman" w:cs="Times New Roman"/>
              </w:rPr>
            </w:pPr>
            <w:r w:rsidRPr="00386F13">
              <w:rPr>
                <w:rFonts w:ascii="Times New Roman" w:hAnsi="Times New Roman" w:cs="Times New Roman"/>
              </w:rPr>
              <w:t>0.0262</w:t>
            </w:r>
          </w:p>
        </w:tc>
        <w:tc>
          <w:tcPr>
            <w:tcW w:w="945" w:type="dxa"/>
            <w:vAlign w:val="center"/>
          </w:tcPr>
          <w:p w14:paraId="4EEEEABA" w14:textId="77777777" w:rsidR="00A168F2" w:rsidRPr="00386F13" w:rsidRDefault="00A168F2" w:rsidP="008A228F">
            <w:pPr>
              <w:jc w:val="center"/>
              <w:rPr>
                <w:rFonts w:ascii="Times New Roman" w:hAnsi="Times New Roman" w:cs="Times New Roman"/>
              </w:rPr>
            </w:pPr>
            <w:r w:rsidRPr="00386F13">
              <w:rPr>
                <w:rFonts w:ascii="Times New Roman" w:hAnsi="Times New Roman" w:cs="Times New Roman"/>
              </w:rPr>
              <w:t>50.72</w:t>
            </w:r>
          </w:p>
        </w:tc>
        <w:tc>
          <w:tcPr>
            <w:tcW w:w="946" w:type="dxa"/>
            <w:vAlign w:val="center"/>
          </w:tcPr>
          <w:p w14:paraId="3EAFD017" w14:textId="77777777" w:rsidR="00A168F2" w:rsidRPr="00386F13" w:rsidRDefault="00A168F2" w:rsidP="008A228F">
            <w:pPr>
              <w:jc w:val="center"/>
              <w:rPr>
                <w:rFonts w:ascii="Times New Roman" w:hAnsi="Times New Roman" w:cs="Times New Roman"/>
              </w:rPr>
            </w:pPr>
            <w:r w:rsidRPr="00386F13">
              <w:rPr>
                <w:rFonts w:ascii="Times New Roman" w:hAnsi="Times New Roman" w:cs="Times New Roman"/>
              </w:rPr>
              <w:t>0.0228</w:t>
            </w:r>
          </w:p>
        </w:tc>
      </w:tr>
    </w:tbl>
    <w:p w14:paraId="53C20919" w14:textId="77777777" w:rsidR="00EF1653" w:rsidRDefault="00EF1653" w:rsidP="00A168F2">
      <w:pPr>
        <w:jc w:val="both"/>
        <w:rPr>
          <w:rFonts w:ascii="Times New Roman" w:hAnsi="Times New Roman" w:cs="Times New Roman"/>
          <w:szCs w:val="24"/>
          <w:lang w:eastAsia="zh-CN"/>
        </w:rPr>
      </w:pPr>
    </w:p>
    <w:p w14:paraId="4BD764B0" w14:textId="5EA75057" w:rsidR="00A168F2" w:rsidRPr="00386F13" w:rsidRDefault="00A168F2" w:rsidP="00A168F2">
      <w:pPr>
        <w:jc w:val="both"/>
        <w:rPr>
          <w:rFonts w:ascii="Times New Roman" w:hAnsi="Times New Roman" w:cs="Times New Roman"/>
          <w:b/>
          <w:bCs/>
          <w:szCs w:val="24"/>
        </w:rPr>
      </w:pPr>
      <w:r w:rsidRPr="00386F13">
        <w:rPr>
          <w:rFonts w:ascii="Times New Roman" w:hAnsi="Times New Roman" w:cs="Times New Roman"/>
          <w:szCs w:val="24"/>
          <w:lang w:eastAsia="zh-CN"/>
        </w:rPr>
        <w:t xml:space="preserve">From the table </w:t>
      </w:r>
      <w:r>
        <w:rPr>
          <w:rFonts w:ascii="Times New Roman" w:hAnsi="Times New Roman" w:cs="Times New Roman"/>
          <w:szCs w:val="24"/>
          <w:lang w:eastAsia="zh-CN"/>
        </w:rPr>
        <w:t>1</w:t>
      </w:r>
      <w:r w:rsidRPr="00386F13">
        <w:rPr>
          <w:rFonts w:ascii="Times New Roman" w:hAnsi="Times New Roman" w:cs="Times New Roman"/>
          <w:szCs w:val="24"/>
          <w:lang w:eastAsia="zh-CN"/>
        </w:rPr>
        <w:t xml:space="preserve">, we see that when inter-packet arrival is 50 </w:t>
      </w:r>
      <w:proofErr w:type="spellStart"/>
      <w:r w:rsidRPr="00386F13">
        <w:rPr>
          <w:rFonts w:ascii="Times New Roman" w:hAnsi="Times New Roman" w:cs="Times New Roman"/>
          <w:szCs w:val="24"/>
          <w:lang w:eastAsia="zh-CN"/>
        </w:rPr>
        <w:t>ms</w:t>
      </w:r>
      <w:proofErr w:type="spellEnd"/>
      <w:r w:rsidRPr="00386F13">
        <w:rPr>
          <w:rFonts w:ascii="Times New Roman" w:hAnsi="Times New Roman" w:cs="Times New Roman"/>
          <w:szCs w:val="24"/>
          <w:lang w:eastAsia="zh-CN"/>
        </w:rPr>
        <w:t xml:space="preserve">, performance is near optimal and there is no difference between the two schemes. This is because when the traffic density is low (packet-inter arrival time is high), the latency requirement isn’t as stringent (50ms) and almost all packets can be serviced within this requirement. However, as Inter-packet arrival time reduces from 50ms to 20 </w:t>
      </w:r>
      <w:proofErr w:type="spellStart"/>
      <w:r w:rsidRPr="00386F13">
        <w:rPr>
          <w:rFonts w:ascii="Times New Roman" w:hAnsi="Times New Roman" w:cs="Times New Roman"/>
          <w:szCs w:val="24"/>
          <w:lang w:eastAsia="zh-CN"/>
        </w:rPr>
        <w:t>ms</w:t>
      </w:r>
      <w:proofErr w:type="spellEnd"/>
      <w:r w:rsidRPr="00386F13">
        <w:rPr>
          <w:rFonts w:ascii="Times New Roman" w:hAnsi="Times New Roman" w:cs="Times New Roman"/>
          <w:szCs w:val="24"/>
          <w:lang w:eastAsia="zh-CN"/>
        </w:rPr>
        <w:t xml:space="preserve">, traffic density increases, and latency requirement becomes more stringent (from 50ms to 20ms). Under these conditions, the system can benefit from </w:t>
      </w:r>
      <w:r>
        <w:rPr>
          <w:rFonts w:ascii="Times New Roman" w:hAnsi="Times New Roman" w:cs="Times New Roman"/>
          <w:szCs w:val="24"/>
          <w:lang w:eastAsia="zh-CN"/>
        </w:rPr>
        <w:t>transmission scheme with higher performance</w:t>
      </w:r>
      <w:r w:rsidRPr="00386F13">
        <w:rPr>
          <w:rFonts w:ascii="Times New Roman" w:hAnsi="Times New Roman" w:cs="Times New Roman"/>
          <w:szCs w:val="24"/>
          <w:lang w:eastAsia="zh-CN"/>
        </w:rPr>
        <w:t xml:space="preserve">, as this allows the vehicles to service the packets quicker, thereby improving latency, and reducing the number of dropped packets which improves PRR and PIR. For the highway scenario where vehicles are moving at high speeds, utilizing cyclic precoder can provide better </w:t>
      </w:r>
      <w:r>
        <w:rPr>
          <w:rFonts w:ascii="Times New Roman" w:hAnsi="Times New Roman" w:cs="Times New Roman"/>
          <w:szCs w:val="24"/>
          <w:lang w:eastAsia="zh-CN"/>
        </w:rPr>
        <w:t>performance</w:t>
      </w:r>
      <w:r w:rsidRPr="00386F13">
        <w:rPr>
          <w:rFonts w:ascii="Times New Roman" w:hAnsi="Times New Roman" w:cs="Times New Roman"/>
          <w:szCs w:val="24"/>
          <w:lang w:eastAsia="zh-CN"/>
        </w:rPr>
        <w:t xml:space="preserve">, whereas the fixed precoder (scheme 1) may restrict and result in highly sub-optimal </w:t>
      </w:r>
      <w:r>
        <w:rPr>
          <w:rFonts w:ascii="Times New Roman" w:hAnsi="Times New Roman" w:cs="Times New Roman"/>
          <w:szCs w:val="24"/>
          <w:lang w:eastAsia="zh-CN"/>
        </w:rPr>
        <w:t>performance</w:t>
      </w:r>
      <w:r w:rsidRPr="00386F13">
        <w:rPr>
          <w:rFonts w:ascii="Times New Roman" w:hAnsi="Times New Roman" w:cs="Times New Roman"/>
          <w:szCs w:val="24"/>
          <w:lang w:eastAsia="zh-CN"/>
        </w:rPr>
        <w:t>. As a result, we see much better performance for Scheme 2 as packet inter-arrival time decreases.</w:t>
      </w:r>
    </w:p>
    <w:p w14:paraId="213EA023" w14:textId="527A2055" w:rsidR="00A168F2" w:rsidRPr="00A168F2" w:rsidRDefault="00A168F2" w:rsidP="00A168F2">
      <w:pPr>
        <w:jc w:val="both"/>
        <w:rPr>
          <w:rFonts w:ascii="Times New Roman" w:hAnsi="Times New Roman" w:cs="Times New Roman"/>
          <w:i/>
        </w:rPr>
      </w:pPr>
      <w:r w:rsidRPr="00A168F2">
        <w:rPr>
          <w:rFonts w:ascii="Times New Roman" w:hAnsi="Times New Roman" w:cs="Times New Roman"/>
          <w:b/>
          <w:i/>
        </w:rPr>
        <w:t>Observation 1:</w:t>
      </w:r>
      <w:r w:rsidRPr="00A168F2">
        <w:rPr>
          <w:rFonts w:ascii="Times New Roman" w:hAnsi="Times New Roman" w:cs="Times New Roman"/>
          <w:i/>
        </w:rPr>
        <w:t xml:space="preserve"> transmit diversity scheme provide higher performance over fixed precoding</w:t>
      </w:r>
    </w:p>
    <w:p w14:paraId="1386F603" w14:textId="2D99BA4B" w:rsidR="004308D4" w:rsidRDefault="00F02E6F" w:rsidP="00CA1CFB">
      <w:pPr>
        <w:jc w:val="both"/>
        <w:rPr>
          <w:rFonts w:ascii="Times New Roman" w:hAnsi="Times New Roman" w:cs="Times New Roman"/>
        </w:rPr>
      </w:pPr>
      <w:r>
        <w:rPr>
          <w:rFonts w:ascii="Times New Roman" w:hAnsi="Times New Roman" w:cs="Times New Roman"/>
        </w:rPr>
        <w:lastRenderedPageBreak/>
        <w:t>Therefore, open-loop transmission schemes for CQI/RI calculation should be specified in Rel-16 for both rank-1 and rank-2 unless we support PMI reporting which has been removed in the WID.</w:t>
      </w:r>
    </w:p>
    <w:p w14:paraId="713C49F5" w14:textId="77918C94" w:rsidR="004308D4" w:rsidRDefault="004308D4" w:rsidP="00CA1CFB">
      <w:pPr>
        <w:jc w:val="both"/>
        <w:rPr>
          <w:rFonts w:ascii="Times New Roman" w:hAnsi="Times New Roman" w:cs="Times New Roman"/>
        </w:rPr>
      </w:pPr>
      <w:r w:rsidRPr="006B75E8">
        <w:rPr>
          <w:rFonts w:ascii="Times New Roman" w:hAnsi="Times New Roman" w:cs="Times New Roman"/>
          <w:b/>
          <w:i/>
          <w:u w:val="single"/>
        </w:rPr>
        <w:t xml:space="preserve">Proposal </w:t>
      </w:r>
      <w:r w:rsidR="00445A0E">
        <w:rPr>
          <w:rFonts w:ascii="Times New Roman" w:hAnsi="Times New Roman" w:cs="Times New Roman"/>
          <w:b/>
          <w:i/>
          <w:u w:val="single"/>
        </w:rPr>
        <w:t>1</w:t>
      </w:r>
      <w:r w:rsidR="008112E4">
        <w:rPr>
          <w:rFonts w:ascii="Times New Roman" w:hAnsi="Times New Roman" w:cs="Times New Roman"/>
          <w:b/>
          <w:i/>
          <w:u w:val="single"/>
        </w:rPr>
        <w:t>6</w:t>
      </w:r>
      <w:r w:rsidRPr="006B75E8">
        <w:rPr>
          <w:rFonts w:ascii="Times New Roman" w:hAnsi="Times New Roman" w:cs="Times New Roman"/>
          <w:b/>
          <w:i/>
          <w:u w:val="single"/>
        </w:rPr>
        <w:t>:</w:t>
      </w:r>
      <w:r w:rsidRPr="006B75E8">
        <w:rPr>
          <w:rFonts w:ascii="Times New Roman" w:hAnsi="Times New Roman" w:cs="Times New Roman"/>
          <w:i/>
        </w:rPr>
        <w:t xml:space="preserve"> </w:t>
      </w:r>
      <w:r w:rsidR="00B04C41">
        <w:rPr>
          <w:rFonts w:ascii="Times New Roman" w:hAnsi="Times New Roman" w:cs="Times New Roman"/>
          <w:i/>
        </w:rPr>
        <w:t>T</w:t>
      </w:r>
      <w:r>
        <w:rPr>
          <w:rFonts w:ascii="Times New Roman" w:hAnsi="Times New Roman" w:cs="Times New Roman"/>
          <w:i/>
        </w:rPr>
        <w:t>ransmission scheme</w:t>
      </w:r>
      <w:r w:rsidR="00F02E6F">
        <w:rPr>
          <w:rFonts w:ascii="Times New Roman" w:hAnsi="Times New Roman" w:cs="Times New Roman"/>
          <w:i/>
        </w:rPr>
        <w:t>s</w:t>
      </w:r>
      <w:r>
        <w:rPr>
          <w:rFonts w:ascii="Times New Roman" w:hAnsi="Times New Roman" w:cs="Times New Roman"/>
          <w:i/>
        </w:rPr>
        <w:t xml:space="preserve"> should be specified for rank-1 and rank-2 for CQI</w:t>
      </w:r>
      <w:r w:rsidR="00F02E6F">
        <w:rPr>
          <w:rFonts w:ascii="Times New Roman" w:hAnsi="Times New Roman" w:cs="Times New Roman"/>
          <w:i/>
        </w:rPr>
        <w:t>/RI</w:t>
      </w:r>
      <w:r>
        <w:rPr>
          <w:rFonts w:ascii="Times New Roman" w:hAnsi="Times New Roman" w:cs="Times New Roman"/>
          <w:i/>
        </w:rPr>
        <w:t xml:space="preserve"> calculation</w:t>
      </w:r>
      <w:r w:rsidR="00196613">
        <w:rPr>
          <w:rFonts w:ascii="Times New Roman" w:hAnsi="Times New Roman" w:cs="Times New Roman"/>
          <w:i/>
        </w:rPr>
        <w:t>.</w:t>
      </w:r>
      <w:r>
        <w:rPr>
          <w:rFonts w:ascii="Times New Roman" w:hAnsi="Times New Roman" w:cs="Times New Roman"/>
          <w:i/>
        </w:rPr>
        <w:t xml:space="preserve"> </w:t>
      </w:r>
    </w:p>
    <w:bookmarkEnd w:id="7"/>
    <w:p w14:paraId="312E7076" w14:textId="7E545DE3" w:rsidR="00386F13" w:rsidRDefault="00386F13" w:rsidP="00386F13">
      <w:pPr>
        <w:jc w:val="both"/>
        <w:rPr>
          <w:rFonts w:ascii="Times New Roman" w:hAnsi="Times New Roman" w:cs="Times New Roman"/>
        </w:rPr>
      </w:pPr>
      <w:r>
        <w:rPr>
          <w:rFonts w:ascii="Times New Roman" w:hAnsi="Times New Roman" w:cs="Times New Roman"/>
        </w:rPr>
        <w:t>Based on WID, the CSI feedback is supported up to 2 antenna ports irrespective of the actual number of antennas (i.e., antenna elements, panels) implemented in a vehicle. Therefore, if the number of antennas implemented in a vehicle is larger than 2, a certain antenna virtualization scheme should be used. In general, antenna virtualization scheme has been used in 3GPP for long time and it is up to gNB or UE implementation.</w:t>
      </w:r>
    </w:p>
    <w:p w14:paraId="5D9D34A9" w14:textId="77777777" w:rsidR="00386F13" w:rsidRDefault="00386F13" w:rsidP="00386F13">
      <w:pPr>
        <w:jc w:val="both"/>
        <w:rPr>
          <w:rFonts w:ascii="Times New Roman" w:hAnsi="Times New Roman" w:cs="Times New Roman"/>
        </w:rPr>
      </w:pPr>
      <w:r>
        <w:rPr>
          <w:rFonts w:ascii="Times New Roman" w:hAnsi="Times New Roman" w:cs="Times New Roman"/>
        </w:rPr>
        <w:t>Therefore, RAN1 should avoid spending time how to handle the case where the number of antennas for a vehicle is larger than 2 antennas.</w:t>
      </w:r>
    </w:p>
    <w:p w14:paraId="72FA1068" w14:textId="77777777" w:rsidR="00386F13" w:rsidRDefault="00386F13" w:rsidP="00386F13">
      <w:pPr>
        <w:jc w:val="both"/>
        <w:rPr>
          <w:rFonts w:ascii="Times New Roman" w:hAnsi="Times New Roman" w:cs="Times New Roman"/>
        </w:rPr>
      </w:pPr>
      <w:r w:rsidRPr="006B75E8">
        <w:rPr>
          <w:rFonts w:ascii="Times New Roman" w:hAnsi="Times New Roman" w:cs="Times New Roman"/>
          <w:b/>
          <w:i/>
          <w:u w:val="single"/>
        </w:rPr>
        <w:t xml:space="preserve">Proposal </w:t>
      </w:r>
      <w:r>
        <w:rPr>
          <w:rFonts w:ascii="Times New Roman" w:hAnsi="Times New Roman" w:cs="Times New Roman"/>
          <w:b/>
          <w:i/>
          <w:u w:val="single"/>
        </w:rPr>
        <w:t>17</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Antenna virtualization is up to UE implementation when </w:t>
      </w:r>
      <w:proofErr w:type="gramStart"/>
      <w:r>
        <w:rPr>
          <w:rFonts w:ascii="Times New Roman" w:hAnsi="Times New Roman" w:cs="Times New Roman"/>
          <w:i/>
        </w:rPr>
        <w:t>a number of</w:t>
      </w:r>
      <w:proofErr w:type="gramEnd"/>
      <w:r>
        <w:rPr>
          <w:rFonts w:ascii="Times New Roman" w:hAnsi="Times New Roman" w:cs="Times New Roman"/>
          <w:i/>
        </w:rPr>
        <w:t xml:space="preserve"> antennas implemented is larger than 2Tx.</w:t>
      </w:r>
    </w:p>
    <w:p w14:paraId="07FA5946" w14:textId="77777777" w:rsidR="00386F13" w:rsidRPr="00D80DE5" w:rsidRDefault="00386F13" w:rsidP="00CB6D9D">
      <w:pPr>
        <w:rPr>
          <w:rFonts w:ascii="Times New Roman" w:hAnsi="Times New Roman" w:cs="Times New Roman"/>
          <w:lang w:val="en-GB"/>
        </w:rPr>
      </w:pPr>
    </w:p>
    <w:p w14:paraId="155AD9B0" w14:textId="7A071C56" w:rsidR="00386F07" w:rsidRPr="00FE44B7" w:rsidRDefault="00C02CB9" w:rsidP="00FE44B7">
      <w:pPr>
        <w:pStyle w:val="Heading1"/>
        <w:rPr>
          <w:rFonts w:ascii="Times New Roman" w:hAnsi="Times New Roman"/>
          <w:b/>
          <w:sz w:val="32"/>
        </w:rPr>
      </w:pPr>
      <w:r w:rsidRPr="00FE44B7">
        <w:rPr>
          <w:rFonts w:ascii="Times New Roman" w:hAnsi="Times New Roman"/>
          <w:b/>
          <w:sz w:val="32"/>
          <w:szCs w:val="32"/>
        </w:rPr>
        <w:t>Power control</w:t>
      </w:r>
    </w:p>
    <w:p w14:paraId="19D06275" w14:textId="43149E68" w:rsidR="00A910FA" w:rsidRPr="00FE44B7" w:rsidRDefault="004403BE" w:rsidP="00CE3898">
      <w:pPr>
        <w:jc w:val="both"/>
        <w:rPr>
          <w:rFonts w:ascii="Times New Roman" w:hAnsi="Times New Roman" w:cs="Times New Roman"/>
          <w:lang w:val="en-GB"/>
        </w:rPr>
      </w:pPr>
      <w:r w:rsidRPr="00196613">
        <w:rPr>
          <w:rFonts w:ascii="Times New Roman" w:hAnsi="Times New Roman" w:cs="Times New Roman"/>
          <w:lang w:val="en-GB"/>
        </w:rPr>
        <w:t xml:space="preserve">It was agreed </w:t>
      </w:r>
      <w:r w:rsidRPr="00196613">
        <w:rPr>
          <w:rFonts w:ascii="Times New Roman" w:hAnsi="Times New Roman" w:cs="Times New Roman"/>
          <w:lang w:val="en-GB"/>
        </w:rPr>
        <w:fldChar w:fldCharType="begin"/>
      </w:r>
      <w:r w:rsidRPr="00196613">
        <w:rPr>
          <w:rFonts w:ascii="Times New Roman" w:hAnsi="Times New Roman" w:cs="Times New Roman"/>
          <w:lang w:val="en-GB"/>
        </w:rPr>
        <w:instrText xml:space="preserve"> REF _Ref526827 \r \h </w:instrText>
      </w:r>
      <w:r w:rsidR="00677C70" w:rsidRPr="00FE44B7">
        <w:rPr>
          <w:rFonts w:ascii="Times New Roman" w:hAnsi="Times New Roman" w:cs="Times New Roman"/>
          <w:lang w:val="en-GB"/>
        </w:rPr>
        <w:instrText xml:space="preserve"> \* MERGEFORMAT </w:instrText>
      </w:r>
      <w:r w:rsidRPr="00196613">
        <w:rPr>
          <w:rFonts w:ascii="Times New Roman" w:hAnsi="Times New Roman" w:cs="Times New Roman"/>
          <w:lang w:val="en-GB"/>
        </w:rPr>
      </w:r>
      <w:r w:rsidRPr="00196613">
        <w:rPr>
          <w:rFonts w:ascii="Times New Roman" w:hAnsi="Times New Roman" w:cs="Times New Roman"/>
          <w:lang w:val="en-GB"/>
        </w:rPr>
        <w:fldChar w:fldCharType="separate"/>
      </w:r>
      <w:r w:rsidR="00BE6B5C" w:rsidRPr="00196613">
        <w:rPr>
          <w:rFonts w:ascii="Times New Roman" w:hAnsi="Times New Roman" w:cs="Times New Roman"/>
          <w:lang w:val="en-GB"/>
        </w:rPr>
        <w:t>[4]</w:t>
      </w:r>
      <w:r w:rsidRPr="00196613">
        <w:rPr>
          <w:rFonts w:ascii="Times New Roman" w:hAnsi="Times New Roman" w:cs="Times New Roman"/>
          <w:lang w:val="en-GB"/>
        </w:rPr>
        <w:fldChar w:fldCharType="end"/>
      </w:r>
      <w:r w:rsidRPr="00196613">
        <w:rPr>
          <w:rFonts w:ascii="Times New Roman" w:hAnsi="Times New Roman" w:cs="Times New Roman"/>
          <w:lang w:val="en-GB"/>
        </w:rPr>
        <w:t xml:space="preserve"> that the sidelink open-loop power control is supported, which is based on the Uu link pathloss and/or based on the sidelink pathloss for unicast sidelink. </w:t>
      </w:r>
      <w:r w:rsidR="006E5945" w:rsidRPr="00196613">
        <w:rPr>
          <w:rFonts w:ascii="Times New Roman" w:hAnsi="Times New Roman" w:cs="Times New Roman"/>
          <w:lang w:val="en-GB"/>
        </w:rPr>
        <w:t>In addition, the support of</w:t>
      </w:r>
      <w:r w:rsidRPr="00196613">
        <w:rPr>
          <w:rFonts w:ascii="Times New Roman" w:hAnsi="Times New Roman" w:cs="Times New Roman"/>
          <w:lang w:val="en-GB"/>
        </w:rPr>
        <w:t xml:space="preserve"> </w:t>
      </w:r>
      <w:r w:rsidR="00CE3898" w:rsidRPr="00196613">
        <w:rPr>
          <w:rFonts w:ascii="Times New Roman" w:hAnsi="Times New Roman" w:cs="Times New Roman"/>
          <w:lang w:val="en-GB"/>
        </w:rPr>
        <w:t xml:space="preserve">long-term measurement (i.e., with L3 filtering) of sidelink signal </w:t>
      </w:r>
      <w:r w:rsidR="006E5945" w:rsidRPr="00196613">
        <w:rPr>
          <w:rFonts w:ascii="Times New Roman" w:hAnsi="Times New Roman" w:cs="Times New Roman"/>
          <w:lang w:val="en-GB"/>
        </w:rPr>
        <w:t>has been agreed</w:t>
      </w:r>
      <w:r w:rsidR="00F56090" w:rsidRPr="00196613">
        <w:rPr>
          <w:rFonts w:ascii="Times New Roman" w:hAnsi="Times New Roman" w:cs="Times New Roman"/>
          <w:lang w:val="en-GB"/>
        </w:rPr>
        <w:t xml:space="preserve"> </w:t>
      </w:r>
      <w:r w:rsidR="00F56090" w:rsidRPr="00196613">
        <w:rPr>
          <w:rFonts w:ascii="Times New Roman" w:hAnsi="Times New Roman" w:cs="Times New Roman"/>
          <w:lang w:val="en-GB"/>
        </w:rPr>
        <w:fldChar w:fldCharType="begin"/>
      </w:r>
      <w:r w:rsidR="00F56090" w:rsidRPr="00196613">
        <w:rPr>
          <w:rFonts w:ascii="Times New Roman" w:hAnsi="Times New Roman" w:cs="Times New Roman"/>
          <w:lang w:val="en-GB"/>
        </w:rPr>
        <w:instrText xml:space="preserve"> REF _Ref526827 \r \h </w:instrText>
      </w:r>
      <w:r w:rsidR="00677C70" w:rsidRPr="00FE44B7">
        <w:rPr>
          <w:rFonts w:ascii="Times New Roman" w:hAnsi="Times New Roman" w:cs="Times New Roman"/>
          <w:lang w:val="en-GB"/>
        </w:rPr>
        <w:instrText xml:space="preserve"> \* MERGEFORMAT </w:instrText>
      </w:r>
      <w:r w:rsidR="00F56090" w:rsidRPr="00196613">
        <w:rPr>
          <w:rFonts w:ascii="Times New Roman" w:hAnsi="Times New Roman" w:cs="Times New Roman"/>
          <w:lang w:val="en-GB"/>
        </w:rPr>
      </w:r>
      <w:r w:rsidR="00F56090" w:rsidRPr="00196613">
        <w:rPr>
          <w:rFonts w:ascii="Times New Roman" w:hAnsi="Times New Roman" w:cs="Times New Roman"/>
          <w:lang w:val="en-GB"/>
        </w:rPr>
        <w:fldChar w:fldCharType="separate"/>
      </w:r>
      <w:r w:rsidR="00BE6B5C" w:rsidRPr="00196613">
        <w:rPr>
          <w:rFonts w:ascii="Times New Roman" w:hAnsi="Times New Roman" w:cs="Times New Roman"/>
          <w:lang w:val="en-GB"/>
        </w:rPr>
        <w:t>[4]</w:t>
      </w:r>
      <w:r w:rsidR="00F56090" w:rsidRPr="00196613">
        <w:rPr>
          <w:rFonts w:ascii="Times New Roman" w:hAnsi="Times New Roman" w:cs="Times New Roman"/>
          <w:lang w:val="en-GB"/>
        </w:rPr>
        <w:fldChar w:fldCharType="end"/>
      </w:r>
      <w:r w:rsidR="00CE3898" w:rsidRPr="00196613">
        <w:rPr>
          <w:rFonts w:ascii="Times New Roman" w:hAnsi="Times New Roman" w:cs="Times New Roman"/>
          <w:lang w:val="en-GB"/>
        </w:rPr>
        <w:t xml:space="preserve"> for</w:t>
      </w:r>
      <w:r w:rsidRPr="00196613">
        <w:rPr>
          <w:rFonts w:ascii="Times New Roman" w:hAnsi="Times New Roman" w:cs="Times New Roman"/>
          <w:lang w:val="en-GB"/>
        </w:rPr>
        <w:t xml:space="preserve"> sidelink</w:t>
      </w:r>
      <w:r w:rsidR="00CE3898" w:rsidRPr="00196613">
        <w:rPr>
          <w:rFonts w:ascii="Times New Roman" w:hAnsi="Times New Roman" w:cs="Times New Roman"/>
          <w:lang w:val="en-GB"/>
        </w:rPr>
        <w:t xml:space="preserve"> unicast.</w:t>
      </w:r>
      <w:r w:rsidR="00A910FA" w:rsidRPr="00FE44B7">
        <w:rPr>
          <w:rFonts w:ascii="Times New Roman" w:hAnsi="Times New Roman" w:cs="Times New Roman"/>
          <w:lang w:val="en-GB"/>
        </w:rPr>
        <w:t xml:space="preserve"> However, it is still unknown which RS is used for the long-term measurement to calculate SL-RSRP.</w:t>
      </w:r>
    </w:p>
    <w:p w14:paraId="5F50CF40" w14:textId="1F055AF9" w:rsidR="00A910FA" w:rsidRPr="00FE44B7" w:rsidRDefault="00A910FA" w:rsidP="00CE3898">
      <w:pPr>
        <w:jc w:val="both"/>
        <w:rPr>
          <w:rFonts w:ascii="Times New Roman" w:hAnsi="Times New Roman" w:cs="Times New Roman"/>
          <w:lang w:val="en-GB"/>
        </w:rPr>
      </w:pPr>
      <w:r w:rsidRPr="00FE44B7">
        <w:rPr>
          <w:rFonts w:ascii="Times New Roman" w:hAnsi="Times New Roman" w:cs="Times New Roman"/>
          <w:lang w:val="en-GB"/>
        </w:rPr>
        <w:t>During SI, RAN1 has no agreement related to a periodic measurement signal transmission. Since a resource pool is shared by a group of UEs, it is difficult to allocate a periodic resource to a single UE for the measurement RS transmission. Therefore, it makes sense to use aperiodic resource for the SL-RSRP measurement. For example, DM-RS of PSSCH could be used for SL-RSRP measurement and reported to a Tx UE. In this case, the Tx UE could drive a PL based on the reported SL-RSRP since it knows its absolute transmission power.</w:t>
      </w:r>
    </w:p>
    <w:p w14:paraId="00C1A4B5" w14:textId="090DD2B4" w:rsidR="00CE3898" w:rsidRDefault="00A910FA" w:rsidP="00CE3898">
      <w:pPr>
        <w:jc w:val="both"/>
        <w:rPr>
          <w:rFonts w:ascii="Times New Roman" w:hAnsi="Times New Roman" w:cs="Times New Roman"/>
          <w:lang w:val="en-GB"/>
        </w:rPr>
      </w:pPr>
      <w:r w:rsidRPr="00FE44B7">
        <w:rPr>
          <w:rFonts w:ascii="Times New Roman" w:hAnsi="Times New Roman" w:cs="Times New Roman"/>
          <w:lang w:val="en-GB"/>
        </w:rPr>
        <w:t xml:space="preserve">If S-CSI-RS is introduced, it can be also a candidate for SL-RSRP measurement. However, it can be disabled when CSI feedback is disabled. Therefore, using </w:t>
      </w:r>
      <w:r w:rsidR="00196613" w:rsidRPr="00FE44B7">
        <w:rPr>
          <w:rFonts w:ascii="Times New Roman" w:hAnsi="Times New Roman" w:cs="Times New Roman"/>
          <w:lang w:val="en-GB"/>
        </w:rPr>
        <w:t>PSSCH DM-RS for SL-RSRP measurement seems to be a better option.</w:t>
      </w:r>
      <w:r w:rsidRPr="00FE44B7">
        <w:rPr>
          <w:rFonts w:ascii="Times New Roman" w:hAnsi="Times New Roman" w:cs="Times New Roman"/>
          <w:lang w:val="en-GB"/>
        </w:rPr>
        <w:t xml:space="preserve"> </w:t>
      </w:r>
    </w:p>
    <w:p w14:paraId="00F44126" w14:textId="5A8AF8B1" w:rsidR="00821348" w:rsidRPr="00821348" w:rsidRDefault="005058EE" w:rsidP="00123BED">
      <w:pPr>
        <w:jc w:val="both"/>
        <w:rPr>
          <w:rFonts w:ascii="Times New Roman" w:hAnsi="Times New Roman" w:cs="Times New Roman"/>
          <w:i/>
        </w:rPr>
      </w:pPr>
      <w:r w:rsidRPr="00D80DE5">
        <w:rPr>
          <w:rFonts w:ascii="Times New Roman" w:hAnsi="Times New Roman" w:cs="Times New Roman"/>
          <w:b/>
          <w:i/>
          <w:u w:val="single"/>
        </w:rPr>
        <w:t>Proposal</w:t>
      </w:r>
      <w:r>
        <w:rPr>
          <w:rFonts w:ascii="Times New Roman" w:hAnsi="Times New Roman" w:cs="Times New Roman"/>
          <w:b/>
          <w:i/>
          <w:u w:val="single"/>
        </w:rPr>
        <w:t xml:space="preserve"> 1</w:t>
      </w:r>
      <w:r w:rsidR="008112E4">
        <w:rPr>
          <w:rFonts w:ascii="Times New Roman" w:hAnsi="Times New Roman" w:cs="Times New Roman"/>
          <w:b/>
          <w:i/>
          <w:u w:val="single"/>
        </w:rPr>
        <w:t>8</w:t>
      </w:r>
      <w:r w:rsidRPr="00D80DE5">
        <w:rPr>
          <w:rFonts w:ascii="Times New Roman" w:hAnsi="Times New Roman" w:cs="Times New Roman"/>
          <w:b/>
          <w:i/>
          <w:u w:val="single"/>
        </w:rPr>
        <w:t>:</w:t>
      </w:r>
      <w:r w:rsidRPr="00DC21F2">
        <w:rPr>
          <w:rFonts w:ascii="Times New Roman" w:hAnsi="Times New Roman" w:cs="Times New Roman"/>
          <w:i/>
        </w:rPr>
        <w:t xml:space="preserve"> </w:t>
      </w:r>
      <w:r w:rsidR="00677C70">
        <w:rPr>
          <w:rFonts w:ascii="Times New Roman" w:hAnsi="Times New Roman" w:cs="Times New Roman"/>
          <w:i/>
        </w:rPr>
        <w:t xml:space="preserve">DM-RS of PSSCH is used for </w:t>
      </w:r>
      <w:r w:rsidR="00196613">
        <w:rPr>
          <w:rFonts w:ascii="Times New Roman" w:hAnsi="Times New Roman" w:cs="Times New Roman"/>
          <w:i/>
        </w:rPr>
        <w:t>SL-</w:t>
      </w:r>
      <w:r w:rsidR="00677C70">
        <w:rPr>
          <w:rFonts w:ascii="Times New Roman" w:hAnsi="Times New Roman" w:cs="Times New Roman"/>
          <w:i/>
        </w:rPr>
        <w:t>RSRP measurement for OLPC</w:t>
      </w:r>
      <w:r w:rsidR="00196613">
        <w:rPr>
          <w:rFonts w:ascii="Times New Roman" w:hAnsi="Times New Roman" w:cs="Times New Roman"/>
          <w:i/>
        </w:rPr>
        <w:t>.</w:t>
      </w:r>
      <w:r w:rsidR="009B597F">
        <w:rPr>
          <w:rFonts w:ascii="Times New Roman" w:hAnsi="Times New Roman" w:cs="Times New Roman"/>
          <w:i/>
        </w:rPr>
        <w:t xml:space="preserve"> </w:t>
      </w:r>
      <w:r w:rsidR="00F56090">
        <w:rPr>
          <w:rFonts w:ascii="Times New Roman" w:hAnsi="Times New Roman" w:cs="Times New Roman"/>
          <w:i/>
        </w:rPr>
        <w:t xml:space="preserve"> </w:t>
      </w:r>
    </w:p>
    <w:p w14:paraId="7B24D548" w14:textId="09258F39" w:rsidR="00960091" w:rsidRDefault="00123BED" w:rsidP="00123BED">
      <w:pPr>
        <w:jc w:val="both"/>
        <w:rPr>
          <w:rFonts w:ascii="Times New Roman" w:hAnsi="Times New Roman" w:cs="Times New Roman"/>
        </w:rPr>
      </w:pPr>
      <w:r w:rsidRPr="008F7ECF">
        <w:rPr>
          <w:rFonts w:ascii="Times New Roman" w:hAnsi="Times New Roman" w:cs="Times New Roman"/>
        </w:rPr>
        <w:t xml:space="preserve">The accurate sidelink pathloss </w:t>
      </w:r>
      <w:r w:rsidR="006C56B2">
        <w:rPr>
          <w:rFonts w:ascii="Times New Roman" w:hAnsi="Times New Roman" w:cs="Times New Roman"/>
        </w:rPr>
        <w:t xml:space="preserve">estimation </w:t>
      </w:r>
      <w:r w:rsidRPr="008F7ECF">
        <w:rPr>
          <w:rFonts w:ascii="Times New Roman" w:hAnsi="Times New Roman" w:cs="Times New Roman"/>
        </w:rPr>
        <w:t>between transmitter UE and receiver UE</w:t>
      </w:r>
      <w:r>
        <w:rPr>
          <w:rFonts w:ascii="Times New Roman" w:hAnsi="Times New Roman" w:cs="Times New Roman"/>
        </w:rPr>
        <w:t>s</w:t>
      </w:r>
      <w:r w:rsidRPr="008F7ECF">
        <w:rPr>
          <w:rFonts w:ascii="Times New Roman" w:hAnsi="Times New Roman" w:cs="Times New Roman"/>
        </w:rPr>
        <w:t xml:space="preserve"> may be beneficial for reliable transmission and interference reduction in NR V2X</w:t>
      </w:r>
      <w:r>
        <w:rPr>
          <w:rFonts w:ascii="Times New Roman" w:hAnsi="Times New Roman" w:cs="Times New Roman"/>
        </w:rPr>
        <w:t xml:space="preserve"> sidelink groupcast</w:t>
      </w:r>
      <w:r w:rsidRPr="008F7ECF">
        <w:rPr>
          <w:rFonts w:ascii="Times New Roman" w:hAnsi="Times New Roman" w:cs="Times New Roman"/>
        </w:rPr>
        <w:t xml:space="preserve">. </w:t>
      </w:r>
      <w:r w:rsidR="00A278E6">
        <w:rPr>
          <w:rFonts w:ascii="Times New Roman" w:hAnsi="Times New Roman" w:cs="Times New Roman"/>
        </w:rPr>
        <w:t xml:space="preserve">It may also be beneficial for power saving for pedestrian UE. </w:t>
      </w:r>
      <w:r w:rsidRPr="008F7ECF">
        <w:rPr>
          <w:rFonts w:ascii="Times New Roman" w:hAnsi="Times New Roman" w:cs="Times New Roman"/>
        </w:rPr>
        <w:t xml:space="preserve">Therefore, open-loop </w:t>
      </w:r>
      <w:r>
        <w:rPr>
          <w:rFonts w:ascii="Times New Roman" w:hAnsi="Times New Roman" w:cs="Times New Roman"/>
        </w:rPr>
        <w:t xml:space="preserve">power control based on </w:t>
      </w:r>
      <w:r w:rsidRPr="008F7ECF">
        <w:rPr>
          <w:rFonts w:ascii="Times New Roman" w:hAnsi="Times New Roman" w:cs="Times New Roman"/>
        </w:rPr>
        <w:t>sidelink pathloss between the</w:t>
      </w:r>
      <w:r>
        <w:rPr>
          <w:rFonts w:ascii="Times New Roman" w:hAnsi="Times New Roman" w:cs="Times New Roman"/>
        </w:rPr>
        <w:t xml:space="preserve"> transmitter UE</w:t>
      </w:r>
      <w:r w:rsidRPr="008F7ECF">
        <w:rPr>
          <w:rFonts w:ascii="Times New Roman" w:hAnsi="Times New Roman" w:cs="Times New Roman"/>
        </w:rPr>
        <w:t xml:space="preserve"> </w:t>
      </w:r>
      <w:r>
        <w:rPr>
          <w:rFonts w:ascii="Times New Roman" w:hAnsi="Times New Roman" w:cs="Times New Roman"/>
        </w:rPr>
        <w:t xml:space="preserve">and </w:t>
      </w:r>
      <w:r w:rsidRPr="008F7ECF">
        <w:rPr>
          <w:rFonts w:ascii="Times New Roman" w:hAnsi="Times New Roman" w:cs="Times New Roman"/>
        </w:rPr>
        <w:t>receiver UE</w:t>
      </w:r>
      <w:r>
        <w:rPr>
          <w:rFonts w:ascii="Times New Roman" w:hAnsi="Times New Roman" w:cs="Times New Roman"/>
        </w:rPr>
        <w:t>s</w:t>
      </w:r>
      <w:r w:rsidRPr="008F7ECF">
        <w:rPr>
          <w:rFonts w:ascii="Times New Roman" w:hAnsi="Times New Roman" w:cs="Times New Roman"/>
        </w:rPr>
        <w:t xml:space="preserve"> for </w:t>
      </w:r>
      <w:r w:rsidR="006B329A">
        <w:rPr>
          <w:rFonts w:ascii="Times New Roman" w:hAnsi="Times New Roman" w:cs="Times New Roman"/>
        </w:rPr>
        <w:t xml:space="preserve">sidelink </w:t>
      </w:r>
      <w:r w:rsidRPr="008F7ECF">
        <w:rPr>
          <w:rFonts w:ascii="Times New Roman" w:hAnsi="Times New Roman" w:cs="Times New Roman"/>
        </w:rPr>
        <w:t xml:space="preserve">groupcast should be </w:t>
      </w:r>
      <w:r w:rsidR="006B329A">
        <w:rPr>
          <w:rFonts w:ascii="Times New Roman" w:hAnsi="Times New Roman" w:cs="Times New Roman"/>
        </w:rPr>
        <w:t>supported</w:t>
      </w:r>
      <w:r w:rsidRPr="008F7ECF">
        <w:rPr>
          <w:rFonts w:ascii="Times New Roman" w:hAnsi="Times New Roman" w:cs="Times New Roman"/>
        </w:rPr>
        <w:t>.</w:t>
      </w:r>
      <w:r w:rsidR="00960091">
        <w:rPr>
          <w:rFonts w:ascii="Times New Roman" w:hAnsi="Times New Roman" w:cs="Times New Roman"/>
        </w:rPr>
        <w:t xml:space="preserve"> </w:t>
      </w:r>
    </w:p>
    <w:p w14:paraId="731A3B06" w14:textId="3A73E024" w:rsidR="00A278E6" w:rsidRPr="008F7ECF" w:rsidRDefault="00960091" w:rsidP="00123BED">
      <w:pPr>
        <w:jc w:val="both"/>
        <w:rPr>
          <w:rFonts w:ascii="Times New Roman" w:hAnsi="Times New Roman" w:cs="Times New Roman"/>
        </w:rPr>
      </w:pPr>
      <w:r>
        <w:rPr>
          <w:rFonts w:ascii="Times New Roman" w:hAnsi="Times New Roman" w:cs="Times New Roman"/>
        </w:rPr>
        <w:t xml:space="preserve">In sidelink groupcast, there </w:t>
      </w:r>
      <w:r w:rsidR="00C4655E">
        <w:rPr>
          <w:rFonts w:ascii="Times New Roman" w:hAnsi="Times New Roman" w:cs="Times New Roman"/>
        </w:rPr>
        <w:t>is</w:t>
      </w:r>
      <w:r>
        <w:rPr>
          <w:rFonts w:ascii="Times New Roman" w:hAnsi="Times New Roman" w:cs="Times New Roman"/>
        </w:rPr>
        <w:t xml:space="preserve"> </w:t>
      </w:r>
      <w:r w:rsidR="00C4655E">
        <w:rPr>
          <w:rFonts w:ascii="Times New Roman" w:hAnsi="Times New Roman" w:cs="Times New Roman"/>
        </w:rPr>
        <w:t>a sidelink between a transmit</w:t>
      </w:r>
      <w:r w:rsidR="00F56090">
        <w:rPr>
          <w:rFonts w:ascii="Times New Roman" w:hAnsi="Times New Roman" w:cs="Times New Roman"/>
        </w:rPr>
        <w:t>ter</w:t>
      </w:r>
      <w:r w:rsidR="00C4655E">
        <w:rPr>
          <w:rFonts w:ascii="Times New Roman" w:hAnsi="Times New Roman" w:cs="Times New Roman"/>
        </w:rPr>
        <w:t xml:space="preserve"> UE and each receiver UE. The sidelink pathloss used for open-loop power control can be based on the sidelink between transmit</w:t>
      </w:r>
      <w:r w:rsidR="00F56090">
        <w:rPr>
          <w:rFonts w:ascii="Times New Roman" w:hAnsi="Times New Roman" w:cs="Times New Roman"/>
        </w:rPr>
        <w:t>ter</w:t>
      </w:r>
      <w:r w:rsidR="00C4655E">
        <w:rPr>
          <w:rFonts w:ascii="Times New Roman" w:hAnsi="Times New Roman" w:cs="Times New Roman"/>
        </w:rPr>
        <w:t xml:space="preserve"> UE and a configured reference UE, where the configured reference UE can be the one with the largest, the smallest, or the medium </w:t>
      </w:r>
      <w:r w:rsidR="00F56090">
        <w:rPr>
          <w:rFonts w:ascii="Times New Roman" w:hAnsi="Times New Roman" w:cs="Times New Roman"/>
        </w:rPr>
        <w:t xml:space="preserve">sidelink </w:t>
      </w:r>
      <w:r w:rsidR="00C4655E">
        <w:rPr>
          <w:rFonts w:ascii="Times New Roman" w:hAnsi="Times New Roman" w:cs="Times New Roman"/>
        </w:rPr>
        <w:t xml:space="preserve">pathloss in the group. The sidelink pathloss used for open-loop power control can also be based on the </w:t>
      </w:r>
      <w:proofErr w:type="spellStart"/>
      <w:r w:rsidR="00C4655E">
        <w:rPr>
          <w:rFonts w:ascii="Times New Roman" w:hAnsi="Times New Roman" w:cs="Times New Roman"/>
        </w:rPr>
        <w:t>sidelinks</w:t>
      </w:r>
      <w:proofErr w:type="spellEnd"/>
      <w:r w:rsidR="007A678D">
        <w:rPr>
          <w:rFonts w:ascii="Times New Roman" w:hAnsi="Times New Roman" w:cs="Times New Roman"/>
        </w:rPr>
        <w:t xml:space="preserve"> between transmit</w:t>
      </w:r>
      <w:r w:rsidR="00F56090">
        <w:rPr>
          <w:rFonts w:ascii="Times New Roman" w:hAnsi="Times New Roman" w:cs="Times New Roman"/>
        </w:rPr>
        <w:t>ter</w:t>
      </w:r>
      <w:r w:rsidR="007A678D">
        <w:rPr>
          <w:rFonts w:ascii="Times New Roman" w:hAnsi="Times New Roman" w:cs="Times New Roman"/>
        </w:rPr>
        <w:t xml:space="preserve"> UE and </w:t>
      </w:r>
      <w:r w:rsidR="00F56090">
        <w:rPr>
          <w:rFonts w:ascii="Times New Roman" w:hAnsi="Times New Roman" w:cs="Times New Roman"/>
        </w:rPr>
        <w:t>multiple</w:t>
      </w:r>
      <w:r w:rsidR="007A678D">
        <w:rPr>
          <w:rFonts w:ascii="Times New Roman" w:hAnsi="Times New Roman" w:cs="Times New Roman"/>
        </w:rPr>
        <w:t xml:space="preserve"> receiver UEs, where post-processing of multiple sidelink pathlosses is needed. </w:t>
      </w:r>
    </w:p>
    <w:p w14:paraId="1D189B7F" w14:textId="2073840E" w:rsidR="009A0306" w:rsidRPr="00BA2A6A" w:rsidRDefault="00EF49F7" w:rsidP="00FE44B7">
      <w:pPr>
        <w:jc w:val="both"/>
        <w:rPr>
          <w:rFonts w:ascii="Times New Roman" w:hAnsi="Times New Roman" w:cs="Times New Roman"/>
        </w:rPr>
      </w:pPr>
      <w:bookmarkStart w:id="8" w:name="_Hlk534989513"/>
      <w:r w:rsidRPr="00D80DE5">
        <w:rPr>
          <w:rFonts w:ascii="Times New Roman" w:hAnsi="Times New Roman" w:cs="Times New Roman"/>
          <w:b/>
          <w:i/>
          <w:u w:val="single"/>
        </w:rPr>
        <w:t>Proposal</w:t>
      </w:r>
      <w:r w:rsidR="009C591C">
        <w:rPr>
          <w:rFonts w:ascii="Times New Roman" w:hAnsi="Times New Roman" w:cs="Times New Roman"/>
          <w:b/>
          <w:i/>
          <w:u w:val="single"/>
        </w:rPr>
        <w:t xml:space="preserve"> </w:t>
      </w:r>
      <w:r w:rsidR="00A910FA">
        <w:rPr>
          <w:rFonts w:ascii="Times New Roman" w:hAnsi="Times New Roman" w:cs="Times New Roman"/>
          <w:b/>
          <w:i/>
          <w:u w:val="single"/>
        </w:rPr>
        <w:t>1</w:t>
      </w:r>
      <w:r w:rsidR="008112E4">
        <w:rPr>
          <w:rFonts w:ascii="Times New Roman" w:hAnsi="Times New Roman" w:cs="Times New Roman"/>
          <w:b/>
          <w:i/>
          <w:u w:val="single"/>
        </w:rPr>
        <w:t>9</w:t>
      </w:r>
      <w:r w:rsidRPr="00D80DE5">
        <w:rPr>
          <w:rFonts w:ascii="Times New Roman" w:hAnsi="Times New Roman" w:cs="Times New Roman"/>
          <w:b/>
          <w:i/>
          <w:u w:val="single"/>
        </w:rPr>
        <w:t>:</w:t>
      </w:r>
      <w:r w:rsidRPr="00DC21F2">
        <w:rPr>
          <w:rFonts w:ascii="Times New Roman" w:hAnsi="Times New Roman" w:cs="Times New Roman"/>
          <w:i/>
        </w:rPr>
        <w:t xml:space="preserve"> O</w:t>
      </w:r>
      <w:r>
        <w:rPr>
          <w:rFonts w:ascii="Times New Roman" w:hAnsi="Times New Roman" w:cs="Times New Roman"/>
          <w:i/>
        </w:rPr>
        <w:t>pen-loop power control</w:t>
      </w:r>
      <w:r w:rsidRPr="00E04C23">
        <w:rPr>
          <w:rFonts w:ascii="Times New Roman" w:hAnsi="Times New Roman" w:cs="Times New Roman"/>
          <w:i/>
        </w:rPr>
        <w:t xml:space="preserve"> </w:t>
      </w:r>
      <w:r>
        <w:rPr>
          <w:rFonts w:ascii="Times New Roman" w:hAnsi="Times New Roman" w:cs="Times New Roman"/>
          <w:i/>
        </w:rPr>
        <w:t xml:space="preserve">based on sidelink pathloss </w:t>
      </w:r>
      <w:r w:rsidRPr="00AD2201">
        <w:rPr>
          <w:rFonts w:ascii="Times New Roman" w:hAnsi="Times New Roman" w:cs="Times New Roman"/>
          <w:i/>
        </w:rPr>
        <w:t xml:space="preserve">should be </w:t>
      </w:r>
      <w:r w:rsidR="006B329A">
        <w:rPr>
          <w:rFonts w:ascii="Times New Roman" w:hAnsi="Times New Roman" w:cs="Times New Roman"/>
          <w:i/>
        </w:rPr>
        <w:t>supported</w:t>
      </w:r>
      <w:r w:rsidRPr="00AD2201">
        <w:rPr>
          <w:rFonts w:ascii="Times New Roman" w:hAnsi="Times New Roman" w:cs="Times New Roman"/>
          <w:i/>
        </w:rPr>
        <w:t xml:space="preserve"> for NR V2X</w:t>
      </w:r>
      <w:r>
        <w:rPr>
          <w:rFonts w:ascii="Times New Roman" w:hAnsi="Times New Roman" w:cs="Times New Roman"/>
          <w:i/>
        </w:rPr>
        <w:t xml:space="preserve"> groupcast</w:t>
      </w:r>
      <w:r w:rsidRPr="00AD2201">
        <w:rPr>
          <w:rFonts w:ascii="Times New Roman" w:hAnsi="Times New Roman" w:cs="Times New Roman"/>
          <w:i/>
        </w:rPr>
        <w:t>.</w:t>
      </w:r>
      <w:bookmarkEnd w:id="8"/>
    </w:p>
    <w:p w14:paraId="405944A0" w14:textId="77777777" w:rsidR="000A5764" w:rsidRPr="00D80DE5" w:rsidRDefault="000A5764" w:rsidP="000A5764">
      <w:pPr>
        <w:pStyle w:val="Heading1"/>
        <w:rPr>
          <w:rFonts w:ascii="Times New Roman" w:hAnsi="Times New Roman"/>
          <w:b/>
          <w:sz w:val="32"/>
          <w:szCs w:val="32"/>
          <w:lang w:val="en-US"/>
        </w:rPr>
      </w:pPr>
      <w:r w:rsidRPr="00D80DE5">
        <w:rPr>
          <w:rFonts w:ascii="Times New Roman" w:hAnsi="Times New Roman"/>
          <w:b/>
          <w:sz w:val="32"/>
          <w:szCs w:val="32"/>
        </w:rPr>
        <w:t>Conclusion</w:t>
      </w:r>
    </w:p>
    <w:p w14:paraId="3BAA8C16" w14:textId="48D8E248" w:rsidR="000A5764" w:rsidRDefault="00E652D4" w:rsidP="007F142E">
      <w:pPr>
        <w:jc w:val="both"/>
        <w:rPr>
          <w:rFonts w:ascii="Times New Roman" w:hAnsi="Times New Roman" w:cs="Times New Roman"/>
        </w:rPr>
      </w:pPr>
      <w:r w:rsidRPr="00D80DE5">
        <w:rPr>
          <w:rFonts w:ascii="Times New Roman" w:hAnsi="Times New Roman" w:cs="Times New Roman"/>
        </w:rPr>
        <w:t>I</w:t>
      </w:r>
      <w:r w:rsidR="003D46E2" w:rsidRPr="00D80DE5">
        <w:rPr>
          <w:rFonts w:ascii="Times New Roman" w:hAnsi="Times New Roman" w:cs="Times New Roman"/>
        </w:rPr>
        <w:t xml:space="preserve">n this contribution, we examine </w:t>
      </w:r>
      <w:r w:rsidRPr="00D80DE5">
        <w:rPr>
          <w:rFonts w:ascii="Times New Roman" w:hAnsi="Times New Roman" w:cs="Times New Roman"/>
        </w:rPr>
        <w:t>NR V2X</w:t>
      </w:r>
      <w:r w:rsidR="00B7518B" w:rsidRPr="00D80DE5">
        <w:rPr>
          <w:rFonts w:ascii="Times New Roman" w:hAnsi="Times New Roman" w:cs="Times New Roman"/>
        </w:rPr>
        <w:t xml:space="preserve"> </w:t>
      </w:r>
      <w:r w:rsidRPr="00D80DE5">
        <w:rPr>
          <w:rFonts w:ascii="Times New Roman" w:hAnsi="Times New Roman" w:cs="Times New Roman"/>
        </w:rPr>
        <w:t xml:space="preserve">sidelink </w:t>
      </w:r>
      <w:r w:rsidR="003D46E2" w:rsidRPr="00D80DE5">
        <w:rPr>
          <w:rFonts w:ascii="Times New Roman" w:hAnsi="Times New Roman" w:cs="Times New Roman"/>
        </w:rPr>
        <w:t>physical layer procedures</w:t>
      </w:r>
      <w:r w:rsidRPr="00D80DE5">
        <w:rPr>
          <w:rFonts w:ascii="Times New Roman" w:hAnsi="Times New Roman" w:cs="Times New Roman"/>
        </w:rPr>
        <w:t>. Our proposals are as follows:</w:t>
      </w:r>
    </w:p>
    <w:p w14:paraId="36F86B08" w14:textId="77777777" w:rsidR="0033067B" w:rsidRDefault="0033067B" w:rsidP="0033067B">
      <w:pPr>
        <w:jc w:val="both"/>
        <w:rPr>
          <w:rFonts w:ascii="Times New Roman" w:hAnsi="Times New Roman" w:cs="Times New Roman"/>
          <w:i/>
        </w:rPr>
      </w:pPr>
      <w:r w:rsidRPr="00D80DE5">
        <w:rPr>
          <w:rFonts w:ascii="Times New Roman" w:hAnsi="Times New Roman" w:cs="Times New Roman"/>
          <w:b/>
          <w:i/>
          <w:u w:val="single"/>
        </w:rPr>
        <w:lastRenderedPageBreak/>
        <w:t xml:space="preserve">Proposal </w:t>
      </w:r>
      <w:r>
        <w:rPr>
          <w:rFonts w:ascii="Times New Roman" w:hAnsi="Times New Roman" w:cs="Times New Roman"/>
          <w:b/>
          <w:i/>
          <w:u w:val="single"/>
        </w:rPr>
        <w:t>1</w:t>
      </w:r>
      <w:r w:rsidRPr="00D80DE5">
        <w:rPr>
          <w:rFonts w:ascii="Times New Roman" w:hAnsi="Times New Roman" w:cs="Times New Roman"/>
          <w:b/>
          <w:i/>
          <w:u w:val="single"/>
        </w:rPr>
        <w:t>:</w:t>
      </w:r>
      <w:r w:rsidRPr="00D80DE5">
        <w:rPr>
          <w:rFonts w:ascii="Times New Roman" w:hAnsi="Times New Roman" w:cs="Times New Roman"/>
          <w:i/>
        </w:rPr>
        <w:t xml:space="preserve"> </w:t>
      </w:r>
      <w:r>
        <w:rPr>
          <w:rFonts w:ascii="Times New Roman" w:hAnsi="Times New Roman" w:cs="Times New Roman"/>
          <w:i/>
        </w:rPr>
        <w:t>Confirm the working assumption of supporting b</w:t>
      </w:r>
      <w:r w:rsidRPr="00D80DE5">
        <w:rPr>
          <w:rFonts w:ascii="Times New Roman" w:hAnsi="Times New Roman" w:cs="Times New Roman"/>
          <w:i/>
        </w:rPr>
        <w:t>oth options of HARQ schemes</w:t>
      </w:r>
      <w:r>
        <w:rPr>
          <w:rFonts w:ascii="Times New Roman" w:hAnsi="Times New Roman" w:cs="Times New Roman"/>
          <w:i/>
        </w:rPr>
        <w:t xml:space="preserve"> (i.e., </w:t>
      </w:r>
      <w:r w:rsidRPr="00935B61">
        <w:rPr>
          <w:rFonts w:ascii="Times New Roman" w:hAnsi="Times New Roman" w:cs="Times New Roman"/>
          <w:i/>
        </w:rPr>
        <w:t>HARQ-NACK</w:t>
      </w:r>
      <w:r w:rsidRPr="00D80DE5">
        <w:rPr>
          <w:rFonts w:ascii="Times New Roman" w:hAnsi="Times New Roman" w:cs="Times New Roman"/>
          <w:i/>
        </w:rPr>
        <w:t xml:space="preserve"> </w:t>
      </w:r>
      <w:r>
        <w:rPr>
          <w:rFonts w:ascii="Times New Roman" w:hAnsi="Times New Roman" w:cs="Times New Roman"/>
          <w:i/>
        </w:rPr>
        <w:t xml:space="preserve">and </w:t>
      </w:r>
      <w:r w:rsidRPr="00935B61">
        <w:rPr>
          <w:rFonts w:ascii="Times New Roman" w:hAnsi="Times New Roman" w:cs="Times New Roman"/>
          <w:i/>
        </w:rPr>
        <w:t>HARQ-ACK/NACK</w:t>
      </w:r>
      <w:r>
        <w:rPr>
          <w:rFonts w:ascii="Times New Roman" w:hAnsi="Times New Roman" w:cs="Times New Roman"/>
          <w:i/>
        </w:rPr>
        <w:t>)</w:t>
      </w:r>
      <w:r w:rsidRPr="00D80DE5">
        <w:rPr>
          <w:rFonts w:ascii="Times New Roman" w:hAnsi="Times New Roman" w:cs="Times New Roman"/>
          <w:i/>
        </w:rPr>
        <w:t xml:space="preserve"> for sidelink groupcast</w:t>
      </w:r>
      <w:r>
        <w:rPr>
          <w:rFonts w:ascii="Times New Roman" w:hAnsi="Times New Roman" w:cs="Times New Roman"/>
          <w:i/>
        </w:rPr>
        <w:t xml:space="preserve">. </w:t>
      </w:r>
    </w:p>
    <w:p w14:paraId="732EF290" w14:textId="77777777" w:rsidR="0033067B" w:rsidRDefault="0033067B" w:rsidP="0033067B">
      <w:pPr>
        <w:jc w:val="both"/>
        <w:rPr>
          <w:rFonts w:ascii="Times New Roman" w:hAnsi="Times New Roman" w:cs="Times New Roman"/>
          <w:i/>
        </w:rPr>
      </w:pPr>
      <w:r w:rsidRPr="00947B3F">
        <w:rPr>
          <w:rFonts w:ascii="Times New Roman" w:hAnsi="Times New Roman" w:cs="Times New Roman"/>
          <w:b/>
          <w:i/>
          <w:u w:val="single"/>
        </w:rPr>
        <w:t>Proposal 2:</w:t>
      </w:r>
      <w:r>
        <w:rPr>
          <w:rFonts w:ascii="Times New Roman" w:hAnsi="Times New Roman" w:cs="Times New Roman"/>
          <w:i/>
        </w:rPr>
        <w:t xml:space="preserve"> The HARQ-ACK/NACK scheme is used for small group size, low congested channel condition and high reliable data service, while the HARQ-NACK scheme is used otherwise.</w:t>
      </w:r>
    </w:p>
    <w:p w14:paraId="48E5B429" w14:textId="77777777" w:rsidR="0033067B" w:rsidRPr="00821348" w:rsidRDefault="0033067B" w:rsidP="0033067B">
      <w:pPr>
        <w:jc w:val="both"/>
        <w:rPr>
          <w:rFonts w:ascii="Times New Roman" w:hAnsi="Times New Roman" w:cs="Times New Roman"/>
          <w:i/>
        </w:rPr>
      </w:pPr>
      <w:r w:rsidRPr="00D80DE5">
        <w:rPr>
          <w:rFonts w:ascii="Times New Roman" w:hAnsi="Times New Roman" w:cs="Times New Roman"/>
          <w:b/>
          <w:i/>
          <w:u w:val="single"/>
        </w:rPr>
        <w:t xml:space="preserve">Proposal </w:t>
      </w:r>
      <w:r>
        <w:rPr>
          <w:rFonts w:ascii="Times New Roman" w:hAnsi="Times New Roman" w:cs="Times New Roman"/>
          <w:b/>
          <w:i/>
          <w:u w:val="single"/>
        </w:rPr>
        <w:t>3</w:t>
      </w:r>
      <w:r w:rsidRPr="00D80DE5">
        <w:rPr>
          <w:rFonts w:ascii="Times New Roman" w:hAnsi="Times New Roman" w:cs="Times New Roman"/>
          <w:b/>
          <w:i/>
          <w:u w:val="single"/>
        </w:rPr>
        <w:t>:</w:t>
      </w:r>
      <w:r>
        <w:rPr>
          <w:rFonts w:ascii="Times New Roman" w:hAnsi="Times New Roman" w:cs="Times New Roman"/>
          <w:i/>
        </w:rPr>
        <w:t xml:space="preserve"> A UE can skip decoding PSSCH for retransmission if the UE received previous PSSCH successfully in groupcast and no HARQ-ACK feedback for the retransmission. </w:t>
      </w:r>
    </w:p>
    <w:p w14:paraId="702BA7F4" w14:textId="77777777" w:rsidR="008112E4" w:rsidRDefault="008112E4" w:rsidP="008112E4">
      <w:pPr>
        <w:jc w:val="both"/>
        <w:rPr>
          <w:rFonts w:ascii="Times New Roman" w:hAnsi="Times New Roman" w:cs="Times New Roman"/>
          <w:i/>
        </w:rPr>
      </w:pPr>
      <w:r w:rsidRPr="006B75E8">
        <w:rPr>
          <w:rFonts w:ascii="Times New Roman" w:hAnsi="Times New Roman" w:cs="Times New Roman"/>
          <w:b/>
          <w:i/>
          <w:u w:val="single"/>
        </w:rPr>
        <w:t xml:space="preserve">Proposal </w:t>
      </w:r>
      <w:r>
        <w:rPr>
          <w:rFonts w:ascii="Times New Roman" w:hAnsi="Times New Roman" w:cs="Times New Roman"/>
          <w:b/>
          <w:i/>
          <w:u w:val="single"/>
        </w:rPr>
        <w:t>4</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RSRP is not solely used to dynamically determine HARQ feedback in sidelink groupcast.</w:t>
      </w:r>
    </w:p>
    <w:p w14:paraId="3876B4D0" w14:textId="77777777" w:rsidR="008112E4" w:rsidRDefault="008112E4" w:rsidP="008112E4">
      <w:pPr>
        <w:jc w:val="both"/>
        <w:rPr>
          <w:rFonts w:ascii="Times New Roman" w:hAnsi="Times New Roman" w:cs="Times New Roman"/>
          <w:i/>
        </w:rPr>
      </w:pPr>
      <w:r w:rsidRPr="00D80DE5">
        <w:rPr>
          <w:rFonts w:ascii="Times New Roman" w:hAnsi="Times New Roman" w:cs="Times New Roman"/>
          <w:b/>
          <w:i/>
          <w:u w:val="single"/>
        </w:rPr>
        <w:t xml:space="preserve">Proposal </w:t>
      </w:r>
      <w:r>
        <w:rPr>
          <w:rFonts w:ascii="Times New Roman" w:hAnsi="Times New Roman" w:cs="Times New Roman"/>
          <w:b/>
          <w:i/>
          <w:u w:val="single"/>
        </w:rPr>
        <w:t>5</w:t>
      </w:r>
      <w:r w:rsidRPr="00D80DE5">
        <w:rPr>
          <w:rFonts w:ascii="Times New Roman" w:hAnsi="Times New Roman" w:cs="Times New Roman"/>
          <w:b/>
          <w:i/>
          <w:u w:val="single"/>
        </w:rPr>
        <w:t>:</w:t>
      </w:r>
      <w:r w:rsidRPr="00D80DE5">
        <w:rPr>
          <w:rFonts w:ascii="Times New Roman" w:hAnsi="Times New Roman" w:cs="Times New Roman"/>
          <w:i/>
        </w:rPr>
        <w:t xml:space="preserve"> RAN1 to s</w:t>
      </w:r>
      <w:r>
        <w:rPr>
          <w:rFonts w:ascii="Times New Roman" w:hAnsi="Times New Roman" w:cs="Times New Roman"/>
          <w:i/>
        </w:rPr>
        <w:t>upport</w:t>
      </w:r>
      <w:r w:rsidRPr="00D80DE5">
        <w:rPr>
          <w:rFonts w:ascii="Times New Roman" w:hAnsi="Times New Roman" w:cs="Times New Roman"/>
          <w:i/>
        </w:rPr>
        <w:t xml:space="preserve"> </w:t>
      </w:r>
      <w:r>
        <w:rPr>
          <w:rFonts w:ascii="Times New Roman" w:hAnsi="Times New Roman" w:cs="Times New Roman"/>
          <w:i/>
        </w:rPr>
        <w:t>dynamic</w:t>
      </w:r>
      <w:r w:rsidRPr="00D80DE5">
        <w:rPr>
          <w:rFonts w:ascii="Times New Roman" w:hAnsi="Times New Roman" w:cs="Times New Roman"/>
          <w:i/>
        </w:rPr>
        <w:t xml:space="preserve"> disabling </w:t>
      </w:r>
      <w:r>
        <w:rPr>
          <w:rFonts w:ascii="Times New Roman" w:hAnsi="Times New Roman" w:cs="Times New Roman"/>
          <w:i/>
        </w:rPr>
        <w:t xml:space="preserve">of </w:t>
      </w:r>
      <w:r w:rsidRPr="00D80DE5">
        <w:rPr>
          <w:rFonts w:ascii="Times New Roman" w:hAnsi="Times New Roman" w:cs="Times New Roman"/>
          <w:i/>
        </w:rPr>
        <w:t xml:space="preserve">HARQ feedback for NR V2X sidelink </w:t>
      </w:r>
      <w:r w:rsidRPr="007A16EE">
        <w:rPr>
          <w:rFonts w:ascii="Times New Roman" w:hAnsi="Times New Roman" w:cs="Times New Roman"/>
          <w:i/>
        </w:rPr>
        <w:t>unicast</w:t>
      </w:r>
      <w:r w:rsidRPr="00D80DE5">
        <w:rPr>
          <w:rFonts w:ascii="Times New Roman" w:hAnsi="Times New Roman" w:cs="Times New Roman"/>
          <w:i/>
        </w:rPr>
        <w:t xml:space="preserve"> and groupcast</w:t>
      </w:r>
      <w:r>
        <w:rPr>
          <w:rFonts w:ascii="Times New Roman" w:hAnsi="Times New Roman" w:cs="Times New Roman"/>
          <w:i/>
        </w:rPr>
        <w:t>, based on data QoS or channel congestion condition.</w:t>
      </w:r>
    </w:p>
    <w:p w14:paraId="447422AC" w14:textId="77777777" w:rsidR="008112E4" w:rsidRDefault="008112E4" w:rsidP="00804945">
      <w:pPr>
        <w:jc w:val="both"/>
        <w:rPr>
          <w:rFonts w:ascii="Times New Roman" w:hAnsi="Times New Roman" w:cs="Times New Roman"/>
          <w:i/>
        </w:rPr>
      </w:pPr>
      <w:r w:rsidRPr="00330B5E">
        <w:rPr>
          <w:rFonts w:ascii="Times New Roman" w:hAnsi="Times New Roman" w:cs="Times New Roman"/>
          <w:b/>
          <w:i/>
          <w:u w:val="single"/>
        </w:rPr>
        <w:t xml:space="preserve">Proposal </w:t>
      </w:r>
      <w:r>
        <w:rPr>
          <w:rFonts w:ascii="Times New Roman" w:hAnsi="Times New Roman" w:cs="Times New Roman"/>
          <w:b/>
          <w:i/>
          <w:u w:val="single"/>
        </w:rPr>
        <w:t>6</w:t>
      </w:r>
      <w:r w:rsidRPr="00330B5E">
        <w:rPr>
          <w:rFonts w:ascii="Times New Roman" w:hAnsi="Times New Roman" w:cs="Times New Roman"/>
          <w:b/>
          <w:i/>
          <w:u w:val="single"/>
        </w:rPr>
        <w:t>:</w:t>
      </w:r>
      <w:r w:rsidRPr="00330B5E">
        <w:rPr>
          <w:rFonts w:ascii="Times New Roman" w:hAnsi="Times New Roman" w:cs="Times New Roman"/>
          <w:i/>
        </w:rPr>
        <w:t xml:space="preserve"> </w:t>
      </w:r>
      <w:r>
        <w:rPr>
          <w:rFonts w:ascii="Times New Roman" w:hAnsi="Times New Roman" w:cs="Times New Roman"/>
          <w:i/>
        </w:rPr>
        <w:t>The (pre-)configuration of sidelink HARQ feedback timing depends on data QoS or UE capability.</w:t>
      </w:r>
    </w:p>
    <w:p w14:paraId="0C9A85CE" w14:textId="77777777" w:rsidR="008112E4" w:rsidRDefault="008112E4" w:rsidP="008112E4">
      <w:pPr>
        <w:jc w:val="both"/>
        <w:rPr>
          <w:rFonts w:ascii="Times New Roman" w:hAnsi="Times New Roman" w:cs="Times New Roman"/>
          <w:i/>
        </w:rPr>
      </w:pPr>
      <w:r w:rsidRPr="00D80DE5">
        <w:rPr>
          <w:rFonts w:ascii="Times New Roman" w:hAnsi="Times New Roman" w:cs="Times New Roman"/>
          <w:b/>
          <w:i/>
          <w:u w:val="single"/>
        </w:rPr>
        <w:t xml:space="preserve">Proposal </w:t>
      </w:r>
      <w:r>
        <w:rPr>
          <w:rFonts w:ascii="Times New Roman" w:hAnsi="Times New Roman" w:cs="Times New Roman"/>
          <w:b/>
          <w:i/>
          <w:u w:val="single"/>
        </w:rPr>
        <w:t>7</w:t>
      </w:r>
      <w:r w:rsidRPr="00D80DE5">
        <w:rPr>
          <w:rFonts w:ascii="Times New Roman" w:hAnsi="Times New Roman" w:cs="Times New Roman"/>
          <w:b/>
          <w:i/>
          <w:u w:val="single"/>
        </w:rPr>
        <w:t>:</w:t>
      </w:r>
      <w:r>
        <w:rPr>
          <w:rFonts w:ascii="Times New Roman" w:hAnsi="Times New Roman" w:cs="Times New Roman"/>
          <w:i/>
        </w:rPr>
        <w:t xml:space="preserve"> The layer-1 destination (group) ID and source ID are derived from layer-2 destination (group) ID and source ID, respectively.</w:t>
      </w:r>
    </w:p>
    <w:p w14:paraId="117CDA38" w14:textId="77777777" w:rsidR="009775C5" w:rsidRDefault="009775C5" w:rsidP="009775C5">
      <w:pPr>
        <w:jc w:val="both"/>
        <w:rPr>
          <w:rFonts w:ascii="Times New Roman" w:hAnsi="Times New Roman" w:cs="Times New Roman"/>
          <w:i/>
        </w:rPr>
      </w:pPr>
      <w:r w:rsidRPr="002977A1">
        <w:rPr>
          <w:rFonts w:ascii="Times New Roman" w:hAnsi="Times New Roman" w:cs="Times New Roman"/>
          <w:b/>
          <w:i/>
          <w:u w:val="single"/>
        </w:rPr>
        <w:t>Proposal 8</w:t>
      </w:r>
      <w:r w:rsidRPr="00802E85">
        <w:rPr>
          <w:rFonts w:ascii="Times New Roman" w:hAnsi="Times New Roman" w:cs="Times New Roman"/>
          <w:b/>
          <w:i/>
          <w:u w:val="single"/>
        </w:rPr>
        <w:t>:</w:t>
      </w:r>
      <w:r w:rsidRPr="00802E85">
        <w:rPr>
          <w:rFonts w:ascii="Times New Roman" w:hAnsi="Times New Roman" w:cs="Times New Roman"/>
          <w:i/>
        </w:rPr>
        <w:t xml:space="preserve"> The layer-1 source ID should be </w:t>
      </w:r>
      <w:r>
        <w:rPr>
          <w:rFonts w:ascii="Times New Roman" w:hAnsi="Times New Roman" w:cs="Times New Roman"/>
          <w:i/>
        </w:rPr>
        <w:t xml:space="preserve">large enough (e.g., </w:t>
      </w:r>
      <w:r w:rsidRPr="00802E85">
        <w:rPr>
          <w:rFonts w:ascii="Times New Roman" w:hAnsi="Times New Roman" w:cs="Times New Roman"/>
          <w:i/>
        </w:rPr>
        <w:t>16 bits</w:t>
      </w:r>
      <w:r>
        <w:rPr>
          <w:rFonts w:ascii="Times New Roman" w:hAnsi="Times New Roman" w:cs="Times New Roman"/>
          <w:i/>
        </w:rPr>
        <w:t xml:space="preserve">) to avoid ID </w:t>
      </w:r>
      <w:proofErr w:type="spellStart"/>
      <w:proofErr w:type="gramStart"/>
      <w:r>
        <w:rPr>
          <w:rFonts w:ascii="Times New Roman" w:hAnsi="Times New Roman" w:cs="Times New Roman"/>
          <w:i/>
        </w:rPr>
        <w:t>collison</w:t>
      </w:r>
      <w:proofErr w:type="spellEnd"/>
      <w:r>
        <w:rPr>
          <w:rFonts w:ascii="Times New Roman" w:hAnsi="Times New Roman" w:cs="Times New Roman"/>
          <w:i/>
        </w:rPr>
        <w:t xml:space="preserve"> </w:t>
      </w:r>
      <w:r w:rsidRPr="00802E85">
        <w:rPr>
          <w:rFonts w:ascii="Times New Roman" w:hAnsi="Times New Roman" w:cs="Times New Roman"/>
          <w:i/>
        </w:rPr>
        <w:t>.</w:t>
      </w:r>
      <w:proofErr w:type="gramEnd"/>
    </w:p>
    <w:p w14:paraId="43BB94F5" w14:textId="77777777" w:rsidR="008112E4" w:rsidRDefault="008112E4" w:rsidP="008112E4">
      <w:pPr>
        <w:jc w:val="both"/>
        <w:rPr>
          <w:rFonts w:ascii="Times New Roman" w:hAnsi="Times New Roman" w:cs="Times New Roman"/>
          <w:i/>
        </w:rPr>
      </w:pPr>
      <w:r w:rsidRPr="00D80DE5">
        <w:rPr>
          <w:rFonts w:ascii="Times New Roman" w:hAnsi="Times New Roman" w:cs="Times New Roman"/>
          <w:b/>
          <w:i/>
          <w:u w:val="single"/>
        </w:rPr>
        <w:t xml:space="preserve">Proposal </w:t>
      </w:r>
      <w:r>
        <w:rPr>
          <w:rFonts w:ascii="Times New Roman" w:hAnsi="Times New Roman" w:cs="Times New Roman"/>
          <w:b/>
          <w:i/>
          <w:u w:val="single"/>
        </w:rPr>
        <w:t>9</w:t>
      </w:r>
      <w:r w:rsidRPr="00D80DE5">
        <w:rPr>
          <w:rFonts w:ascii="Times New Roman" w:hAnsi="Times New Roman" w:cs="Times New Roman"/>
          <w:b/>
          <w:i/>
          <w:u w:val="single"/>
        </w:rPr>
        <w:t>:</w:t>
      </w:r>
      <w:r>
        <w:rPr>
          <w:rFonts w:ascii="Times New Roman" w:hAnsi="Times New Roman" w:cs="Times New Roman"/>
          <w:i/>
        </w:rPr>
        <w:t xml:space="preserve"> The layer-1 source ID, HARQ process ID, NDI and RV should not be contained in SCI for sidelink broadcast or sidelink unicast/groupcast where HARQ feedback is disabled.</w:t>
      </w:r>
    </w:p>
    <w:p w14:paraId="06D92154" w14:textId="77777777" w:rsidR="008112E4" w:rsidRDefault="008112E4" w:rsidP="008112E4">
      <w:pPr>
        <w:rPr>
          <w:rFonts w:ascii="Times New Roman" w:hAnsi="Times New Roman" w:cs="Times New Roman"/>
          <w:i/>
        </w:rPr>
      </w:pPr>
      <w:r w:rsidRPr="00D80DE5">
        <w:rPr>
          <w:rFonts w:ascii="Times New Roman" w:hAnsi="Times New Roman" w:cs="Times New Roman"/>
          <w:b/>
          <w:i/>
          <w:u w:val="single"/>
        </w:rPr>
        <w:t xml:space="preserve">Proposal </w:t>
      </w:r>
      <w:r>
        <w:rPr>
          <w:rFonts w:ascii="Times New Roman" w:hAnsi="Times New Roman" w:cs="Times New Roman"/>
          <w:b/>
          <w:i/>
          <w:u w:val="single"/>
        </w:rPr>
        <w:t>10</w:t>
      </w:r>
      <w:r w:rsidRPr="00D80DE5">
        <w:rPr>
          <w:rFonts w:ascii="Times New Roman" w:hAnsi="Times New Roman" w:cs="Times New Roman"/>
          <w:b/>
          <w:i/>
          <w:u w:val="single"/>
        </w:rPr>
        <w:t>:</w:t>
      </w:r>
      <w:r w:rsidRPr="00D80DE5">
        <w:rPr>
          <w:rFonts w:ascii="Times New Roman" w:hAnsi="Times New Roman" w:cs="Times New Roman"/>
          <w:i/>
        </w:rPr>
        <w:t xml:space="preserve"> </w:t>
      </w:r>
      <w:r>
        <w:rPr>
          <w:rFonts w:ascii="Times New Roman" w:hAnsi="Times New Roman" w:cs="Times New Roman"/>
          <w:i/>
        </w:rPr>
        <w:t xml:space="preserve">CBG-based HARQ scheme can be considered at least for NR V2X sidelink unicast. </w:t>
      </w:r>
    </w:p>
    <w:p w14:paraId="00865628" w14:textId="77777777" w:rsidR="008112E4" w:rsidRDefault="008112E4" w:rsidP="008112E4">
      <w:pPr>
        <w:jc w:val="both"/>
        <w:rPr>
          <w:rFonts w:ascii="Times New Roman" w:hAnsi="Times New Roman" w:cs="Times New Roman"/>
          <w:i/>
        </w:rPr>
      </w:pPr>
      <w:r w:rsidRPr="00D80DE5">
        <w:rPr>
          <w:rFonts w:ascii="Times New Roman" w:hAnsi="Times New Roman" w:cs="Times New Roman"/>
          <w:b/>
          <w:i/>
          <w:u w:val="single"/>
        </w:rPr>
        <w:t>Proposal 1</w:t>
      </w:r>
      <w:r>
        <w:rPr>
          <w:rFonts w:ascii="Times New Roman" w:hAnsi="Times New Roman" w:cs="Times New Roman"/>
          <w:b/>
          <w:i/>
          <w:u w:val="single"/>
        </w:rPr>
        <w:t>1</w:t>
      </w:r>
      <w:r w:rsidRPr="00D80DE5">
        <w:rPr>
          <w:rFonts w:ascii="Times New Roman" w:hAnsi="Times New Roman" w:cs="Times New Roman"/>
          <w:b/>
          <w:i/>
          <w:u w:val="single"/>
        </w:rPr>
        <w:t>:</w:t>
      </w:r>
      <w:r w:rsidRPr="00D80DE5">
        <w:rPr>
          <w:rFonts w:ascii="Times New Roman" w:hAnsi="Times New Roman" w:cs="Times New Roman"/>
          <w:i/>
        </w:rPr>
        <w:t xml:space="preserve"> The mechanism of transmitter UE reserving </w:t>
      </w:r>
      <w:r>
        <w:rPr>
          <w:rFonts w:ascii="Times New Roman" w:hAnsi="Times New Roman" w:cs="Times New Roman"/>
          <w:i/>
        </w:rPr>
        <w:t xml:space="preserve">HARQ </w:t>
      </w:r>
      <w:r w:rsidRPr="00D80DE5">
        <w:rPr>
          <w:rFonts w:ascii="Times New Roman" w:hAnsi="Times New Roman" w:cs="Times New Roman"/>
          <w:i/>
        </w:rPr>
        <w:t xml:space="preserve">feedback resources should be </w:t>
      </w:r>
      <w:r>
        <w:rPr>
          <w:rFonts w:ascii="Times New Roman" w:hAnsi="Times New Roman" w:cs="Times New Roman"/>
          <w:i/>
        </w:rPr>
        <w:t>supported</w:t>
      </w:r>
      <w:r w:rsidRPr="00D80DE5">
        <w:rPr>
          <w:rFonts w:ascii="Times New Roman" w:hAnsi="Times New Roman" w:cs="Times New Roman"/>
          <w:i/>
        </w:rPr>
        <w:t xml:space="preserve"> in NR sidelink.</w:t>
      </w:r>
    </w:p>
    <w:p w14:paraId="6CC47C92" w14:textId="0ACBAFFA" w:rsidR="0033067B" w:rsidRDefault="0033067B" w:rsidP="0033067B">
      <w:pPr>
        <w:jc w:val="both"/>
        <w:rPr>
          <w:rFonts w:ascii="Times New Roman" w:hAnsi="Times New Roman" w:cs="Times New Roman"/>
        </w:rPr>
      </w:pPr>
      <w:r w:rsidRPr="006B75E8">
        <w:rPr>
          <w:rFonts w:ascii="Times New Roman" w:hAnsi="Times New Roman" w:cs="Times New Roman"/>
          <w:b/>
          <w:i/>
          <w:u w:val="single"/>
        </w:rPr>
        <w:t xml:space="preserve">Proposal </w:t>
      </w:r>
      <w:r w:rsidR="008112E4">
        <w:rPr>
          <w:rFonts w:ascii="Times New Roman" w:hAnsi="Times New Roman" w:cs="Times New Roman"/>
          <w:b/>
          <w:i/>
          <w:u w:val="single"/>
        </w:rPr>
        <w:t>12</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confirm the working assumption for the parts of no subband-based CSI reporting and enable/disable of CSI reporting. </w:t>
      </w:r>
    </w:p>
    <w:p w14:paraId="7B83E71C" w14:textId="432AC5B0" w:rsidR="0033067B" w:rsidRDefault="0033067B" w:rsidP="0033067B">
      <w:pPr>
        <w:jc w:val="both"/>
        <w:rPr>
          <w:rFonts w:ascii="Times New Roman" w:hAnsi="Times New Roman" w:cs="Times New Roman"/>
        </w:rPr>
      </w:pPr>
      <w:r w:rsidRPr="006B75E8">
        <w:rPr>
          <w:rFonts w:ascii="Times New Roman" w:hAnsi="Times New Roman" w:cs="Times New Roman"/>
          <w:b/>
          <w:i/>
          <w:u w:val="single"/>
        </w:rPr>
        <w:t xml:space="preserve">Proposal </w:t>
      </w:r>
      <w:r w:rsidR="008112E4">
        <w:rPr>
          <w:rFonts w:ascii="Times New Roman" w:hAnsi="Times New Roman" w:cs="Times New Roman"/>
          <w:b/>
          <w:i/>
          <w:u w:val="single"/>
        </w:rPr>
        <w:t>13</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based on the outcome of RLM measurement for AS link management support, no support of periodic CSI reporting can be confirmed. </w:t>
      </w:r>
    </w:p>
    <w:p w14:paraId="129382B5" w14:textId="5AEECFCC" w:rsidR="0033067B" w:rsidRDefault="0033067B" w:rsidP="0033067B">
      <w:pPr>
        <w:jc w:val="both"/>
        <w:rPr>
          <w:rFonts w:ascii="Times New Roman" w:hAnsi="Times New Roman" w:cs="Times New Roman"/>
        </w:rPr>
      </w:pPr>
      <w:r w:rsidRPr="006B75E8">
        <w:rPr>
          <w:rFonts w:ascii="Times New Roman" w:hAnsi="Times New Roman" w:cs="Times New Roman"/>
          <w:b/>
          <w:i/>
          <w:u w:val="single"/>
        </w:rPr>
        <w:t xml:space="preserve">Proposal </w:t>
      </w:r>
      <w:r w:rsidR="008112E4">
        <w:rPr>
          <w:rFonts w:ascii="Times New Roman" w:hAnsi="Times New Roman" w:cs="Times New Roman"/>
          <w:b/>
          <w:i/>
          <w:u w:val="single"/>
        </w:rPr>
        <w:t>14</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a minimum set of </w:t>
      </w:r>
      <w:proofErr w:type="gramStart"/>
      <w:r>
        <w:rPr>
          <w:rFonts w:ascii="Times New Roman" w:hAnsi="Times New Roman" w:cs="Times New Roman"/>
          <w:i/>
        </w:rPr>
        <w:t>configuration</w:t>
      </w:r>
      <w:proofErr w:type="gramEnd"/>
      <w:r>
        <w:rPr>
          <w:rFonts w:ascii="Times New Roman" w:hAnsi="Times New Roman" w:cs="Times New Roman"/>
          <w:i/>
        </w:rPr>
        <w:t xml:space="preserve"> from NR Uu CSI framework can be specified for V2X unicast.</w:t>
      </w:r>
    </w:p>
    <w:p w14:paraId="30BAF226" w14:textId="16A69D4E" w:rsidR="0033067B" w:rsidRDefault="0033067B" w:rsidP="0033067B">
      <w:pPr>
        <w:jc w:val="both"/>
        <w:rPr>
          <w:rFonts w:ascii="Times New Roman" w:hAnsi="Times New Roman" w:cs="Times New Roman"/>
        </w:rPr>
      </w:pPr>
      <w:r w:rsidRPr="006B75E8">
        <w:rPr>
          <w:rFonts w:ascii="Times New Roman" w:hAnsi="Times New Roman" w:cs="Times New Roman"/>
          <w:b/>
          <w:i/>
          <w:u w:val="single"/>
        </w:rPr>
        <w:t xml:space="preserve">Proposal </w:t>
      </w:r>
      <w:r>
        <w:rPr>
          <w:rFonts w:ascii="Times New Roman" w:hAnsi="Times New Roman" w:cs="Times New Roman"/>
          <w:b/>
          <w:i/>
          <w:u w:val="single"/>
        </w:rPr>
        <w:t>1</w:t>
      </w:r>
      <w:r w:rsidR="008112E4">
        <w:rPr>
          <w:rFonts w:ascii="Times New Roman" w:hAnsi="Times New Roman" w:cs="Times New Roman"/>
          <w:b/>
          <w:i/>
          <w:u w:val="single"/>
        </w:rPr>
        <w:t>5</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Sidelink CSI measurement RS (S-CSI-RS) and sidelink CSI interference measurement resource (S-CSI-IM) are used independently from PSSCH DM-RS.</w:t>
      </w:r>
    </w:p>
    <w:p w14:paraId="1C6E2275" w14:textId="10ED64CC" w:rsidR="0033067B" w:rsidRDefault="0033067B" w:rsidP="0033067B">
      <w:pPr>
        <w:jc w:val="both"/>
        <w:rPr>
          <w:rFonts w:ascii="Times New Roman" w:hAnsi="Times New Roman" w:cs="Times New Roman"/>
        </w:rPr>
      </w:pPr>
      <w:r w:rsidRPr="006B75E8">
        <w:rPr>
          <w:rFonts w:ascii="Times New Roman" w:hAnsi="Times New Roman" w:cs="Times New Roman"/>
          <w:b/>
          <w:i/>
          <w:u w:val="single"/>
        </w:rPr>
        <w:t xml:space="preserve">Proposal </w:t>
      </w:r>
      <w:r>
        <w:rPr>
          <w:rFonts w:ascii="Times New Roman" w:hAnsi="Times New Roman" w:cs="Times New Roman"/>
          <w:b/>
          <w:i/>
          <w:u w:val="single"/>
        </w:rPr>
        <w:t>1</w:t>
      </w:r>
      <w:r w:rsidR="008112E4">
        <w:rPr>
          <w:rFonts w:ascii="Times New Roman" w:hAnsi="Times New Roman" w:cs="Times New Roman"/>
          <w:b/>
          <w:i/>
          <w:u w:val="single"/>
        </w:rPr>
        <w:t>6</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Transmission schemes should be specified for rank-1 and rank-2 for CQI/RI calculation. </w:t>
      </w:r>
    </w:p>
    <w:p w14:paraId="54040848" w14:textId="7E40A712" w:rsidR="0033067B" w:rsidRDefault="0033067B" w:rsidP="0033067B">
      <w:pPr>
        <w:jc w:val="both"/>
        <w:rPr>
          <w:rFonts w:ascii="Times New Roman" w:hAnsi="Times New Roman" w:cs="Times New Roman"/>
        </w:rPr>
      </w:pPr>
      <w:r w:rsidRPr="006B75E8">
        <w:rPr>
          <w:rFonts w:ascii="Times New Roman" w:hAnsi="Times New Roman" w:cs="Times New Roman"/>
          <w:b/>
          <w:i/>
          <w:u w:val="single"/>
        </w:rPr>
        <w:t xml:space="preserve">Proposal </w:t>
      </w:r>
      <w:r>
        <w:rPr>
          <w:rFonts w:ascii="Times New Roman" w:hAnsi="Times New Roman" w:cs="Times New Roman"/>
          <w:b/>
          <w:i/>
          <w:u w:val="single"/>
        </w:rPr>
        <w:t>1</w:t>
      </w:r>
      <w:r w:rsidR="008112E4">
        <w:rPr>
          <w:rFonts w:ascii="Times New Roman" w:hAnsi="Times New Roman" w:cs="Times New Roman"/>
          <w:b/>
          <w:i/>
          <w:u w:val="single"/>
        </w:rPr>
        <w:t>7</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Antenna virtualization is up to UE implementation when </w:t>
      </w:r>
      <w:proofErr w:type="gramStart"/>
      <w:r>
        <w:rPr>
          <w:rFonts w:ascii="Times New Roman" w:hAnsi="Times New Roman" w:cs="Times New Roman"/>
          <w:i/>
        </w:rPr>
        <w:t>a number of</w:t>
      </w:r>
      <w:proofErr w:type="gramEnd"/>
      <w:r>
        <w:rPr>
          <w:rFonts w:ascii="Times New Roman" w:hAnsi="Times New Roman" w:cs="Times New Roman"/>
          <w:i/>
        </w:rPr>
        <w:t xml:space="preserve"> antennas implemented is larger than 2Tx.</w:t>
      </w:r>
    </w:p>
    <w:p w14:paraId="55373C64" w14:textId="115649E3" w:rsidR="0033067B" w:rsidRPr="00821348" w:rsidRDefault="0033067B" w:rsidP="0033067B">
      <w:pPr>
        <w:jc w:val="both"/>
        <w:rPr>
          <w:rFonts w:ascii="Times New Roman" w:hAnsi="Times New Roman" w:cs="Times New Roman"/>
          <w:i/>
        </w:rPr>
      </w:pPr>
      <w:r w:rsidRPr="00D80DE5">
        <w:rPr>
          <w:rFonts w:ascii="Times New Roman" w:hAnsi="Times New Roman" w:cs="Times New Roman"/>
          <w:b/>
          <w:i/>
          <w:u w:val="single"/>
        </w:rPr>
        <w:t>Proposal</w:t>
      </w:r>
      <w:r>
        <w:rPr>
          <w:rFonts w:ascii="Times New Roman" w:hAnsi="Times New Roman" w:cs="Times New Roman"/>
          <w:b/>
          <w:i/>
          <w:u w:val="single"/>
        </w:rPr>
        <w:t xml:space="preserve"> 1</w:t>
      </w:r>
      <w:r w:rsidR="008112E4">
        <w:rPr>
          <w:rFonts w:ascii="Times New Roman" w:hAnsi="Times New Roman" w:cs="Times New Roman"/>
          <w:b/>
          <w:i/>
          <w:u w:val="single"/>
        </w:rPr>
        <w:t>8</w:t>
      </w:r>
      <w:r w:rsidRPr="00D80DE5">
        <w:rPr>
          <w:rFonts w:ascii="Times New Roman" w:hAnsi="Times New Roman" w:cs="Times New Roman"/>
          <w:b/>
          <w:i/>
          <w:u w:val="single"/>
        </w:rPr>
        <w:t>:</w:t>
      </w:r>
      <w:r w:rsidRPr="00DC21F2">
        <w:rPr>
          <w:rFonts w:ascii="Times New Roman" w:hAnsi="Times New Roman" w:cs="Times New Roman"/>
          <w:i/>
        </w:rPr>
        <w:t xml:space="preserve"> </w:t>
      </w:r>
      <w:r>
        <w:rPr>
          <w:rFonts w:ascii="Times New Roman" w:hAnsi="Times New Roman" w:cs="Times New Roman"/>
          <w:i/>
        </w:rPr>
        <w:t xml:space="preserve">DM-RS of PSSCH is used for SL-RSRP measurement for OLPC.  </w:t>
      </w:r>
    </w:p>
    <w:p w14:paraId="2DC77509" w14:textId="365D561E" w:rsidR="0033067B" w:rsidRPr="00BA2A6A" w:rsidRDefault="0033067B" w:rsidP="0033067B">
      <w:pPr>
        <w:jc w:val="both"/>
        <w:rPr>
          <w:rFonts w:ascii="Times New Roman" w:hAnsi="Times New Roman" w:cs="Times New Roman"/>
        </w:rPr>
      </w:pPr>
      <w:r w:rsidRPr="00D80DE5">
        <w:rPr>
          <w:rFonts w:ascii="Times New Roman" w:hAnsi="Times New Roman" w:cs="Times New Roman"/>
          <w:b/>
          <w:i/>
          <w:u w:val="single"/>
        </w:rPr>
        <w:t>Proposal</w:t>
      </w:r>
      <w:r>
        <w:rPr>
          <w:rFonts w:ascii="Times New Roman" w:hAnsi="Times New Roman" w:cs="Times New Roman"/>
          <w:b/>
          <w:i/>
          <w:u w:val="single"/>
        </w:rPr>
        <w:t xml:space="preserve"> 1</w:t>
      </w:r>
      <w:r w:rsidR="008112E4">
        <w:rPr>
          <w:rFonts w:ascii="Times New Roman" w:hAnsi="Times New Roman" w:cs="Times New Roman"/>
          <w:b/>
          <w:i/>
          <w:u w:val="single"/>
        </w:rPr>
        <w:t>9</w:t>
      </w:r>
      <w:r w:rsidRPr="00D80DE5">
        <w:rPr>
          <w:rFonts w:ascii="Times New Roman" w:hAnsi="Times New Roman" w:cs="Times New Roman"/>
          <w:b/>
          <w:i/>
          <w:u w:val="single"/>
        </w:rPr>
        <w:t>:</w:t>
      </w:r>
      <w:r w:rsidRPr="00DC21F2">
        <w:rPr>
          <w:rFonts w:ascii="Times New Roman" w:hAnsi="Times New Roman" w:cs="Times New Roman"/>
          <w:i/>
        </w:rPr>
        <w:t xml:space="preserve"> O</w:t>
      </w:r>
      <w:r>
        <w:rPr>
          <w:rFonts w:ascii="Times New Roman" w:hAnsi="Times New Roman" w:cs="Times New Roman"/>
          <w:i/>
        </w:rPr>
        <w:t>pen-loop power control</w:t>
      </w:r>
      <w:r w:rsidRPr="00E04C23">
        <w:rPr>
          <w:rFonts w:ascii="Times New Roman" w:hAnsi="Times New Roman" w:cs="Times New Roman"/>
          <w:i/>
        </w:rPr>
        <w:t xml:space="preserve"> </w:t>
      </w:r>
      <w:r>
        <w:rPr>
          <w:rFonts w:ascii="Times New Roman" w:hAnsi="Times New Roman" w:cs="Times New Roman"/>
          <w:i/>
        </w:rPr>
        <w:t xml:space="preserve">based on sidelink pathloss </w:t>
      </w:r>
      <w:r w:rsidRPr="00AD2201">
        <w:rPr>
          <w:rFonts w:ascii="Times New Roman" w:hAnsi="Times New Roman" w:cs="Times New Roman"/>
          <w:i/>
        </w:rPr>
        <w:t xml:space="preserve">should be </w:t>
      </w:r>
      <w:r>
        <w:rPr>
          <w:rFonts w:ascii="Times New Roman" w:hAnsi="Times New Roman" w:cs="Times New Roman"/>
          <w:i/>
        </w:rPr>
        <w:t>supported</w:t>
      </w:r>
      <w:r w:rsidRPr="00AD2201">
        <w:rPr>
          <w:rFonts w:ascii="Times New Roman" w:hAnsi="Times New Roman" w:cs="Times New Roman"/>
          <w:i/>
        </w:rPr>
        <w:t xml:space="preserve"> for NR V2X</w:t>
      </w:r>
      <w:r>
        <w:rPr>
          <w:rFonts w:ascii="Times New Roman" w:hAnsi="Times New Roman" w:cs="Times New Roman"/>
          <w:i/>
        </w:rPr>
        <w:t xml:space="preserve"> groupcast</w:t>
      </w:r>
      <w:r w:rsidRPr="00AD2201">
        <w:rPr>
          <w:rFonts w:ascii="Times New Roman" w:hAnsi="Times New Roman" w:cs="Times New Roman"/>
          <w:i/>
        </w:rPr>
        <w:t>.</w:t>
      </w:r>
    </w:p>
    <w:p w14:paraId="59EBB1DB" w14:textId="77777777" w:rsidR="000A5764" w:rsidRPr="00D80DE5" w:rsidRDefault="000A5764" w:rsidP="000A5764">
      <w:pPr>
        <w:pStyle w:val="Heading1"/>
        <w:rPr>
          <w:rFonts w:ascii="Times New Roman" w:hAnsi="Times New Roman"/>
          <w:b/>
          <w:sz w:val="32"/>
          <w:lang w:val="en-US"/>
        </w:rPr>
      </w:pPr>
      <w:r w:rsidRPr="00D80DE5">
        <w:rPr>
          <w:rFonts w:ascii="Times New Roman" w:hAnsi="Times New Roman"/>
          <w:b/>
          <w:sz w:val="32"/>
          <w:lang w:val="en-US"/>
        </w:rPr>
        <w:t>References</w:t>
      </w:r>
    </w:p>
    <w:p w14:paraId="4212FC38" w14:textId="77777777" w:rsidR="00B2640A" w:rsidRPr="00D80DE5" w:rsidRDefault="00B2640A" w:rsidP="00B2640A">
      <w:pPr>
        <w:pStyle w:val="ListParagraph"/>
        <w:numPr>
          <w:ilvl w:val="0"/>
          <w:numId w:val="18"/>
        </w:numPr>
        <w:spacing w:before="120" w:after="160"/>
        <w:contextualSpacing/>
        <w:jc w:val="both"/>
        <w:rPr>
          <w:rFonts w:ascii="Times New Roman" w:hAnsi="Times New Roman" w:cs="Times New Roman"/>
        </w:rPr>
      </w:pPr>
      <w:bookmarkStart w:id="9" w:name="_Ref524941128"/>
      <w:bookmarkStart w:id="10" w:name="_Hlk528763003"/>
      <w:r w:rsidRPr="00D80DE5">
        <w:rPr>
          <w:rFonts w:ascii="Times New Roman" w:hAnsi="Times New Roman" w:cs="Times New Roman"/>
        </w:rPr>
        <w:t>Chairman’s Notes, 3GPP TSG RAN1 WG1 #94 Meeting, Gothenburg, Sweden, Aug. 2018.</w:t>
      </w:r>
      <w:bookmarkEnd w:id="9"/>
    </w:p>
    <w:p w14:paraId="6D62CC21" w14:textId="13D38252" w:rsidR="00C154F6" w:rsidRPr="00D80DE5" w:rsidRDefault="00C154F6" w:rsidP="00B2640A">
      <w:pPr>
        <w:pStyle w:val="ListParagraph"/>
        <w:numPr>
          <w:ilvl w:val="0"/>
          <w:numId w:val="18"/>
        </w:numPr>
        <w:spacing w:before="120" w:after="160"/>
        <w:contextualSpacing/>
        <w:jc w:val="both"/>
        <w:rPr>
          <w:rFonts w:ascii="Times New Roman" w:hAnsi="Times New Roman" w:cs="Times New Roman"/>
        </w:rPr>
      </w:pPr>
      <w:bookmarkStart w:id="11" w:name="_Ref528675005"/>
      <w:r w:rsidRPr="00D80DE5">
        <w:rPr>
          <w:rFonts w:ascii="Times New Roman" w:hAnsi="Times New Roman" w:cs="Times New Roman"/>
        </w:rPr>
        <w:t>Chairman’s Notes, 3GPP TSG RAN1 WG1 #94b Meeting, Chengdu, China, Oct. 2018.</w:t>
      </w:r>
      <w:bookmarkEnd w:id="11"/>
      <w:r w:rsidRPr="00D80DE5">
        <w:rPr>
          <w:rFonts w:ascii="Times New Roman" w:hAnsi="Times New Roman" w:cs="Times New Roman"/>
        </w:rPr>
        <w:t xml:space="preserve"> </w:t>
      </w:r>
    </w:p>
    <w:p w14:paraId="343B2E80" w14:textId="3124878D" w:rsidR="00607D58" w:rsidRDefault="00607D58" w:rsidP="00607D58">
      <w:pPr>
        <w:pStyle w:val="ListParagraph"/>
        <w:numPr>
          <w:ilvl w:val="0"/>
          <w:numId w:val="18"/>
        </w:numPr>
        <w:spacing w:before="120" w:after="160"/>
        <w:contextualSpacing/>
        <w:jc w:val="both"/>
        <w:rPr>
          <w:rFonts w:ascii="Times New Roman" w:hAnsi="Times New Roman" w:cs="Times New Roman"/>
        </w:rPr>
      </w:pPr>
      <w:bookmarkStart w:id="12" w:name="_Ref533757061"/>
      <w:r w:rsidRPr="00D80DE5">
        <w:rPr>
          <w:rFonts w:ascii="Times New Roman" w:hAnsi="Times New Roman" w:cs="Times New Roman"/>
        </w:rPr>
        <w:t>Chairman’s Notes, 3GPP TSG RAN1 WG1 #95 Meeting, Spokane, USA, Nov. 2018.</w:t>
      </w:r>
      <w:bookmarkEnd w:id="12"/>
      <w:r w:rsidRPr="00D80DE5">
        <w:rPr>
          <w:rFonts w:ascii="Times New Roman" w:hAnsi="Times New Roman" w:cs="Times New Roman"/>
        </w:rPr>
        <w:t xml:space="preserve"> </w:t>
      </w:r>
    </w:p>
    <w:p w14:paraId="6170FF64" w14:textId="7CE860E2" w:rsidR="00143DDB" w:rsidRDefault="00143DDB" w:rsidP="00143DDB">
      <w:pPr>
        <w:pStyle w:val="ListParagraph"/>
        <w:numPr>
          <w:ilvl w:val="0"/>
          <w:numId w:val="18"/>
        </w:numPr>
        <w:spacing w:before="120" w:after="160"/>
        <w:contextualSpacing/>
        <w:jc w:val="both"/>
        <w:rPr>
          <w:rFonts w:ascii="Times New Roman" w:hAnsi="Times New Roman" w:cs="Times New Roman"/>
        </w:rPr>
      </w:pPr>
      <w:bookmarkStart w:id="13" w:name="_Ref526827"/>
      <w:r w:rsidRPr="00D80DE5">
        <w:rPr>
          <w:rFonts w:ascii="Times New Roman" w:hAnsi="Times New Roman" w:cs="Times New Roman"/>
        </w:rPr>
        <w:t xml:space="preserve">Chairman’s Notes, 3GPP TSG RAN1 WG1 </w:t>
      </w:r>
      <w:r>
        <w:rPr>
          <w:rFonts w:ascii="Times New Roman" w:hAnsi="Times New Roman" w:cs="Times New Roman"/>
        </w:rPr>
        <w:t xml:space="preserve">Ad-Hic </w:t>
      </w:r>
      <w:r w:rsidRPr="00D80DE5">
        <w:rPr>
          <w:rFonts w:ascii="Times New Roman" w:hAnsi="Times New Roman" w:cs="Times New Roman"/>
        </w:rPr>
        <w:t>#</w:t>
      </w:r>
      <w:r>
        <w:rPr>
          <w:rFonts w:ascii="Times New Roman" w:hAnsi="Times New Roman" w:cs="Times New Roman"/>
        </w:rPr>
        <w:t>1901</w:t>
      </w:r>
      <w:r w:rsidRPr="00D80DE5">
        <w:rPr>
          <w:rFonts w:ascii="Times New Roman" w:hAnsi="Times New Roman" w:cs="Times New Roman"/>
        </w:rPr>
        <w:t xml:space="preserve"> Meeting, </w:t>
      </w:r>
      <w:r>
        <w:rPr>
          <w:rFonts w:ascii="Times New Roman" w:hAnsi="Times New Roman" w:cs="Times New Roman"/>
        </w:rPr>
        <w:t>Taipei, Taiwan, Jan. 2019.</w:t>
      </w:r>
      <w:bookmarkEnd w:id="13"/>
      <w:r>
        <w:rPr>
          <w:rFonts w:ascii="Times New Roman" w:hAnsi="Times New Roman" w:cs="Times New Roman"/>
        </w:rPr>
        <w:t xml:space="preserve"> </w:t>
      </w:r>
    </w:p>
    <w:p w14:paraId="06F9B80F" w14:textId="57C5DE68" w:rsidR="00776483" w:rsidRDefault="00776483" w:rsidP="00776483">
      <w:pPr>
        <w:pStyle w:val="ListParagraph"/>
        <w:numPr>
          <w:ilvl w:val="0"/>
          <w:numId w:val="18"/>
        </w:numPr>
        <w:spacing w:before="120" w:after="160"/>
        <w:contextualSpacing/>
        <w:jc w:val="both"/>
        <w:rPr>
          <w:rFonts w:ascii="Times New Roman" w:hAnsi="Times New Roman" w:cs="Times New Roman"/>
        </w:rPr>
      </w:pPr>
      <w:bookmarkStart w:id="14" w:name="_Ref5020924"/>
      <w:r w:rsidRPr="00D80DE5">
        <w:rPr>
          <w:rFonts w:ascii="Times New Roman" w:hAnsi="Times New Roman" w:cs="Times New Roman"/>
        </w:rPr>
        <w:t>Chairman’s Notes, 3GPP TSG RAN1 WG1 #9</w:t>
      </w:r>
      <w:r>
        <w:rPr>
          <w:rFonts w:ascii="Times New Roman" w:hAnsi="Times New Roman" w:cs="Times New Roman"/>
        </w:rPr>
        <w:t>6</w:t>
      </w:r>
      <w:r w:rsidRPr="00D80DE5">
        <w:rPr>
          <w:rFonts w:ascii="Times New Roman" w:hAnsi="Times New Roman" w:cs="Times New Roman"/>
        </w:rPr>
        <w:t xml:space="preserve"> Meeting, </w:t>
      </w:r>
      <w:r>
        <w:rPr>
          <w:rFonts w:ascii="Times New Roman" w:hAnsi="Times New Roman" w:cs="Times New Roman"/>
        </w:rPr>
        <w:t>Athens</w:t>
      </w:r>
      <w:r w:rsidRPr="00D80DE5">
        <w:rPr>
          <w:rFonts w:ascii="Times New Roman" w:hAnsi="Times New Roman" w:cs="Times New Roman"/>
        </w:rPr>
        <w:t xml:space="preserve">, </w:t>
      </w:r>
      <w:r>
        <w:rPr>
          <w:rFonts w:ascii="Times New Roman" w:hAnsi="Times New Roman" w:cs="Times New Roman"/>
        </w:rPr>
        <w:t>Greece</w:t>
      </w:r>
      <w:r w:rsidRPr="00D80DE5">
        <w:rPr>
          <w:rFonts w:ascii="Times New Roman" w:hAnsi="Times New Roman" w:cs="Times New Roman"/>
        </w:rPr>
        <w:t xml:space="preserve">, </w:t>
      </w:r>
      <w:r>
        <w:rPr>
          <w:rFonts w:ascii="Times New Roman" w:hAnsi="Times New Roman" w:cs="Times New Roman"/>
        </w:rPr>
        <w:t>Feb</w:t>
      </w:r>
      <w:r w:rsidRPr="00D80DE5">
        <w:rPr>
          <w:rFonts w:ascii="Times New Roman" w:hAnsi="Times New Roman" w:cs="Times New Roman"/>
        </w:rPr>
        <w:t>. 2018.</w:t>
      </w:r>
      <w:bookmarkEnd w:id="14"/>
      <w:r w:rsidRPr="00D80DE5">
        <w:rPr>
          <w:rFonts w:ascii="Times New Roman" w:hAnsi="Times New Roman" w:cs="Times New Roman"/>
        </w:rPr>
        <w:t xml:space="preserve"> </w:t>
      </w:r>
    </w:p>
    <w:p w14:paraId="023DFB63" w14:textId="0BBFB4BD" w:rsidR="008E13FD" w:rsidRPr="00D80DE5" w:rsidRDefault="008E13FD" w:rsidP="008E13FD">
      <w:pPr>
        <w:pStyle w:val="ListParagraph"/>
        <w:numPr>
          <w:ilvl w:val="0"/>
          <w:numId w:val="18"/>
        </w:numPr>
        <w:spacing w:before="120" w:after="160"/>
        <w:contextualSpacing/>
        <w:jc w:val="both"/>
        <w:rPr>
          <w:rFonts w:ascii="Times New Roman" w:hAnsi="Times New Roman" w:cs="Times New Roman"/>
        </w:rPr>
      </w:pPr>
      <w:bookmarkStart w:id="15" w:name="_Ref525566862"/>
      <w:bookmarkEnd w:id="10"/>
      <w:r w:rsidRPr="00D80DE5">
        <w:rPr>
          <w:rFonts w:ascii="Times New Roman" w:hAnsi="Times New Roman" w:cs="Times New Roman"/>
        </w:rPr>
        <w:t>3GPP TS 38.214, NR, Physical layer procedures for data, v.15.2.0, June 2018.</w:t>
      </w:r>
      <w:bookmarkEnd w:id="15"/>
      <w:r w:rsidRPr="00D80DE5">
        <w:rPr>
          <w:rFonts w:ascii="Times New Roman" w:hAnsi="Times New Roman" w:cs="Times New Roman"/>
        </w:rPr>
        <w:t xml:space="preserve"> </w:t>
      </w:r>
    </w:p>
    <w:p w14:paraId="030E3FB9" w14:textId="05CDCB3C" w:rsidR="007A678D" w:rsidRDefault="008E13FD" w:rsidP="00776483">
      <w:pPr>
        <w:pStyle w:val="ListParagraph"/>
        <w:numPr>
          <w:ilvl w:val="0"/>
          <w:numId w:val="18"/>
        </w:numPr>
        <w:spacing w:before="120" w:after="160"/>
        <w:contextualSpacing/>
        <w:jc w:val="both"/>
        <w:rPr>
          <w:rFonts w:ascii="Times New Roman" w:hAnsi="Times New Roman" w:cs="Times New Roman"/>
        </w:rPr>
      </w:pPr>
      <w:bookmarkStart w:id="16" w:name="_Ref520971888"/>
      <w:r w:rsidRPr="00D80DE5">
        <w:rPr>
          <w:rFonts w:ascii="Times New Roman" w:hAnsi="Times New Roman" w:cs="Times New Roman"/>
        </w:rPr>
        <w:t>3GPP TS 22.186, Enhancement of 3GPP support for V2X scenarios; Stage 1, v.15.3.0, June 2018.</w:t>
      </w:r>
      <w:bookmarkEnd w:id="16"/>
    </w:p>
    <w:p w14:paraId="37A61F5C" w14:textId="44414E5C" w:rsidR="008112E4" w:rsidRPr="00005248" w:rsidRDefault="008112E4">
      <w:pPr>
        <w:pStyle w:val="ListParagraph"/>
        <w:numPr>
          <w:ilvl w:val="0"/>
          <w:numId w:val="18"/>
        </w:numPr>
        <w:spacing w:before="120" w:after="160"/>
        <w:contextualSpacing/>
        <w:jc w:val="both"/>
        <w:rPr>
          <w:rFonts w:ascii="Times New Roman" w:hAnsi="Times New Roman" w:cs="Times New Roman"/>
        </w:rPr>
      </w:pPr>
      <w:bookmarkStart w:id="17" w:name="_Ref4756837"/>
      <w:r w:rsidRPr="00005248">
        <w:rPr>
          <w:rFonts w:ascii="Times New Roman" w:hAnsi="Times New Roman" w:cs="Times New Roman"/>
        </w:rPr>
        <w:t>R1-190</w:t>
      </w:r>
      <w:r w:rsidR="00264901" w:rsidRPr="00005248">
        <w:rPr>
          <w:rFonts w:ascii="Times New Roman" w:hAnsi="Times New Roman" w:cs="Times New Roman"/>
        </w:rPr>
        <w:t>5400</w:t>
      </w:r>
      <w:r w:rsidRPr="00005248">
        <w:rPr>
          <w:rFonts w:ascii="Times New Roman" w:hAnsi="Times New Roman" w:cs="Times New Roman"/>
        </w:rPr>
        <w:t>, “</w:t>
      </w:r>
      <w:r w:rsidR="00264901" w:rsidRPr="00264901">
        <w:rPr>
          <w:rFonts w:ascii="Times New Roman" w:hAnsi="Times New Roman" w:cs="Times New Roman"/>
        </w:rPr>
        <w:t>On Physical Layer Structure for NR V2X Sidelink</w:t>
      </w:r>
      <w:r w:rsidRPr="00005248">
        <w:rPr>
          <w:rFonts w:ascii="Times New Roman" w:hAnsi="Times New Roman" w:cs="Times New Roman"/>
        </w:rPr>
        <w:t xml:space="preserve">,” </w:t>
      </w:r>
      <w:proofErr w:type="spellStart"/>
      <w:r w:rsidRPr="00005248">
        <w:rPr>
          <w:rFonts w:ascii="Times New Roman" w:hAnsi="Times New Roman" w:cs="Times New Roman"/>
        </w:rPr>
        <w:t>InterDigital</w:t>
      </w:r>
      <w:proofErr w:type="spellEnd"/>
      <w:r w:rsidRPr="00005248">
        <w:rPr>
          <w:rFonts w:ascii="Times New Roman" w:hAnsi="Times New Roman" w:cs="Times New Roman"/>
        </w:rPr>
        <w:t>, Apr. 2019.</w:t>
      </w:r>
      <w:bookmarkEnd w:id="17"/>
    </w:p>
    <w:p w14:paraId="3F381972" w14:textId="0BC4FC50" w:rsidR="008112E4" w:rsidRDefault="008112E4">
      <w:pPr>
        <w:pStyle w:val="ListParagraph"/>
        <w:numPr>
          <w:ilvl w:val="0"/>
          <w:numId w:val="18"/>
        </w:numPr>
        <w:spacing w:before="120" w:after="160"/>
        <w:contextualSpacing/>
        <w:jc w:val="both"/>
        <w:rPr>
          <w:rFonts w:ascii="Times New Roman" w:hAnsi="Times New Roman" w:cs="Times New Roman"/>
        </w:rPr>
      </w:pPr>
      <w:bookmarkStart w:id="18" w:name="_Ref4757511"/>
      <w:r w:rsidRPr="00005248">
        <w:rPr>
          <w:rFonts w:ascii="Times New Roman" w:hAnsi="Times New Roman" w:cs="Times New Roman"/>
        </w:rPr>
        <w:lastRenderedPageBreak/>
        <w:t>R1-190</w:t>
      </w:r>
      <w:r w:rsidR="00264901" w:rsidRPr="00005248">
        <w:rPr>
          <w:rFonts w:ascii="Times New Roman" w:hAnsi="Times New Roman" w:cs="Times New Roman"/>
        </w:rPr>
        <w:t>5401</w:t>
      </w:r>
      <w:r w:rsidRPr="00005248">
        <w:rPr>
          <w:rFonts w:ascii="Times New Roman" w:hAnsi="Times New Roman" w:cs="Times New Roman"/>
        </w:rPr>
        <w:t>, “</w:t>
      </w:r>
      <w:r w:rsidR="00264901" w:rsidRPr="00264901">
        <w:rPr>
          <w:rFonts w:ascii="Times New Roman" w:hAnsi="Times New Roman" w:cs="Times New Roman"/>
        </w:rPr>
        <w:t>NR Sidelink Resource Allocation for Mode 1</w:t>
      </w:r>
      <w:r w:rsidRPr="00005248">
        <w:rPr>
          <w:rFonts w:ascii="Times New Roman" w:hAnsi="Times New Roman" w:cs="Times New Roman"/>
        </w:rPr>
        <w:t xml:space="preserve">,” </w:t>
      </w:r>
      <w:proofErr w:type="spellStart"/>
      <w:r w:rsidRPr="00005248">
        <w:rPr>
          <w:rFonts w:ascii="Times New Roman" w:hAnsi="Times New Roman" w:cs="Times New Roman"/>
        </w:rPr>
        <w:t>InterDigital</w:t>
      </w:r>
      <w:proofErr w:type="spellEnd"/>
      <w:r w:rsidRPr="00005248">
        <w:rPr>
          <w:rFonts w:ascii="Times New Roman" w:hAnsi="Times New Roman" w:cs="Times New Roman"/>
        </w:rPr>
        <w:t>, Apr. 2019.</w:t>
      </w:r>
      <w:bookmarkEnd w:id="18"/>
    </w:p>
    <w:p w14:paraId="1F103619" w14:textId="10AFA358" w:rsidR="00A168F2" w:rsidRDefault="00A168F2" w:rsidP="00A168F2">
      <w:pPr>
        <w:spacing w:before="120"/>
        <w:contextualSpacing/>
        <w:jc w:val="both"/>
        <w:rPr>
          <w:rFonts w:ascii="Times New Roman" w:hAnsi="Times New Roman" w:cs="Times New Roman"/>
        </w:rPr>
      </w:pPr>
    </w:p>
    <w:p w14:paraId="2C9AE2EB" w14:textId="1D96309B" w:rsidR="00A168F2" w:rsidRPr="00D80DE5" w:rsidRDefault="00A168F2" w:rsidP="00A168F2">
      <w:pPr>
        <w:pStyle w:val="Heading1"/>
        <w:numPr>
          <w:ilvl w:val="0"/>
          <w:numId w:val="0"/>
        </w:numPr>
        <w:ind w:left="432" w:hanging="432"/>
        <w:rPr>
          <w:rFonts w:ascii="Times New Roman" w:hAnsi="Times New Roman"/>
          <w:b/>
          <w:sz w:val="32"/>
          <w:lang w:val="en-US"/>
        </w:rPr>
      </w:pPr>
      <w:r>
        <w:rPr>
          <w:rFonts w:ascii="Times New Roman" w:hAnsi="Times New Roman"/>
          <w:b/>
          <w:sz w:val="32"/>
          <w:lang w:val="en-US"/>
        </w:rPr>
        <w:t>Annex</w:t>
      </w:r>
    </w:p>
    <w:p w14:paraId="12A5F005" w14:textId="710044B6" w:rsidR="00A168F2" w:rsidRPr="00A168F2" w:rsidRDefault="00A168F2" w:rsidP="00A168F2">
      <w:pPr>
        <w:jc w:val="center"/>
        <w:rPr>
          <w:rFonts w:ascii="Times New Roman" w:hAnsi="Times New Roman" w:cs="Times New Roman"/>
        </w:rPr>
      </w:pPr>
      <w:r w:rsidRPr="00A168F2">
        <w:rPr>
          <w:rFonts w:ascii="Times New Roman" w:hAnsi="Times New Roman" w:cs="Times New Roman"/>
          <w:b/>
          <w:bCs/>
        </w:rPr>
        <w:t xml:space="preserve">Table </w:t>
      </w:r>
      <w:r>
        <w:rPr>
          <w:rFonts w:ascii="Times New Roman" w:hAnsi="Times New Roman" w:cs="Times New Roman"/>
          <w:b/>
          <w:bCs/>
        </w:rPr>
        <w:t>2</w:t>
      </w:r>
      <w:r w:rsidRPr="00A168F2">
        <w:rPr>
          <w:rFonts w:ascii="Times New Roman" w:hAnsi="Times New Roman" w:cs="Times New Roman"/>
          <w:b/>
          <w:bCs/>
        </w:rPr>
        <w:t>: Simulation assumptions</w:t>
      </w:r>
    </w:p>
    <w:tbl>
      <w:tblPr>
        <w:tblpPr w:leftFromText="180" w:rightFromText="180" w:vertAnchor="text"/>
        <w:tblW w:w="8990" w:type="dxa"/>
        <w:tblCellMar>
          <w:left w:w="0" w:type="dxa"/>
          <w:right w:w="0" w:type="dxa"/>
        </w:tblCellMar>
        <w:tblLook w:val="04A0" w:firstRow="1" w:lastRow="0" w:firstColumn="1" w:lastColumn="0" w:noHBand="0" w:noVBand="1"/>
      </w:tblPr>
      <w:tblGrid>
        <w:gridCol w:w="2830"/>
        <w:gridCol w:w="6160"/>
      </w:tblGrid>
      <w:tr w:rsidR="00A168F2" w:rsidRPr="00A168F2" w14:paraId="44171BE9" w14:textId="77777777" w:rsidTr="008A228F">
        <w:tc>
          <w:tcPr>
            <w:tcW w:w="28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F5AE29" w14:textId="77777777" w:rsidR="00A168F2" w:rsidRPr="00A168F2" w:rsidRDefault="00A168F2" w:rsidP="008A228F">
            <w:pPr>
              <w:pStyle w:val="tablecell"/>
              <w:jc w:val="center"/>
              <w:rPr>
                <w:b/>
                <w:bCs/>
                <w:lang w:eastAsia="zh-CN"/>
              </w:rPr>
            </w:pPr>
            <w:r w:rsidRPr="00A168F2">
              <w:rPr>
                <w:b/>
                <w:bCs/>
                <w:lang w:eastAsia="zh-CN"/>
              </w:rPr>
              <w:t>Parameter</w:t>
            </w:r>
          </w:p>
        </w:tc>
        <w:tc>
          <w:tcPr>
            <w:tcW w:w="61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27132B" w14:textId="77777777" w:rsidR="00A168F2" w:rsidRPr="00A168F2" w:rsidRDefault="00A168F2" w:rsidP="008A228F">
            <w:pPr>
              <w:pStyle w:val="tablecell"/>
              <w:jc w:val="center"/>
              <w:rPr>
                <w:b/>
                <w:bCs/>
                <w:lang w:eastAsia="zh-CN"/>
              </w:rPr>
            </w:pPr>
            <w:r w:rsidRPr="00A168F2">
              <w:rPr>
                <w:b/>
                <w:bCs/>
                <w:lang w:eastAsia="zh-CN"/>
              </w:rPr>
              <w:t>Assumption</w:t>
            </w:r>
          </w:p>
        </w:tc>
      </w:tr>
      <w:tr w:rsidR="00A168F2" w:rsidRPr="00A168F2" w14:paraId="4706174E" w14:textId="77777777" w:rsidTr="008A228F">
        <w:tc>
          <w:tcPr>
            <w:tcW w:w="28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968878" w14:textId="77777777" w:rsidR="00A168F2" w:rsidRPr="00A168F2" w:rsidRDefault="00A168F2" w:rsidP="008A228F">
            <w:pPr>
              <w:pStyle w:val="tablecol"/>
              <w:rPr>
                <w:b w:val="0"/>
                <w:bCs w:val="0"/>
                <w:sz w:val="20"/>
                <w:szCs w:val="20"/>
                <w:lang w:eastAsia="zh-CN"/>
              </w:rPr>
            </w:pPr>
            <w:r w:rsidRPr="00A168F2">
              <w:rPr>
                <w:b w:val="0"/>
                <w:bCs w:val="0"/>
                <w:sz w:val="20"/>
                <w:szCs w:val="20"/>
                <w:lang w:eastAsia="zh-CN"/>
              </w:rPr>
              <w:t>Frequency</w:t>
            </w:r>
          </w:p>
        </w:tc>
        <w:tc>
          <w:tcPr>
            <w:tcW w:w="6160" w:type="dxa"/>
            <w:tcBorders>
              <w:top w:val="nil"/>
              <w:left w:val="nil"/>
              <w:bottom w:val="single" w:sz="8" w:space="0" w:color="auto"/>
              <w:right w:val="single" w:sz="8" w:space="0" w:color="auto"/>
            </w:tcBorders>
            <w:tcMar>
              <w:top w:w="0" w:type="dxa"/>
              <w:left w:w="108" w:type="dxa"/>
              <w:bottom w:w="0" w:type="dxa"/>
              <w:right w:w="108" w:type="dxa"/>
            </w:tcMar>
            <w:hideMark/>
          </w:tcPr>
          <w:p w14:paraId="3AFE40BB" w14:textId="77777777" w:rsidR="00A168F2" w:rsidRPr="00A168F2" w:rsidRDefault="00A168F2" w:rsidP="008A228F">
            <w:pPr>
              <w:pStyle w:val="tablecol"/>
              <w:rPr>
                <w:b w:val="0"/>
                <w:bCs w:val="0"/>
                <w:sz w:val="20"/>
                <w:szCs w:val="20"/>
                <w:lang w:eastAsia="zh-CN"/>
              </w:rPr>
            </w:pPr>
            <w:r w:rsidRPr="00A168F2">
              <w:rPr>
                <w:b w:val="0"/>
                <w:bCs w:val="0"/>
                <w:sz w:val="20"/>
                <w:szCs w:val="20"/>
                <w:lang w:eastAsia="zh-CN"/>
              </w:rPr>
              <w:t>6 GHz</w:t>
            </w:r>
          </w:p>
        </w:tc>
      </w:tr>
      <w:tr w:rsidR="00A168F2" w:rsidRPr="00A168F2" w14:paraId="05A1238F" w14:textId="77777777" w:rsidTr="008A228F">
        <w:tc>
          <w:tcPr>
            <w:tcW w:w="28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B8EF37" w14:textId="77777777" w:rsidR="00A168F2" w:rsidRPr="00A168F2" w:rsidRDefault="00A168F2" w:rsidP="008A228F">
            <w:pPr>
              <w:pStyle w:val="tablecol"/>
              <w:rPr>
                <w:b w:val="0"/>
                <w:bCs w:val="0"/>
                <w:sz w:val="20"/>
                <w:szCs w:val="20"/>
                <w:lang w:eastAsia="zh-CN"/>
              </w:rPr>
            </w:pPr>
            <w:r w:rsidRPr="00A168F2">
              <w:rPr>
                <w:b w:val="0"/>
                <w:bCs w:val="0"/>
                <w:sz w:val="20"/>
                <w:szCs w:val="20"/>
                <w:lang w:eastAsia="zh-CN"/>
              </w:rPr>
              <w:t>Simulation bandwidth</w:t>
            </w:r>
          </w:p>
        </w:tc>
        <w:tc>
          <w:tcPr>
            <w:tcW w:w="6160" w:type="dxa"/>
            <w:tcBorders>
              <w:top w:val="nil"/>
              <w:left w:val="nil"/>
              <w:bottom w:val="single" w:sz="8" w:space="0" w:color="auto"/>
              <w:right w:val="single" w:sz="8" w:space="0" w:color="auto"/>
            </w:tcBorders>
            <w:tcMar>
              <w:top w:w="0" w:type="dxa"/>
              <w:left w:w="108" w:type="dxa"/>
              <w:bottom w:w="0" w:type="dxa"/>
              <w:right w:w="108" w:type="dxa"/>
            </w:tcMar>
            <w:hideMark/>
          </w:tcPr>
          <w:p w14:paraId="04BDEFB2" w14:textId="77777777" w:rsidR="00A168F2" w:rsidRPr="00A168F2" w:rsidRDefault="00A168F2" w:rsidP="008A228F">
            <w:pPr>
              <w:pStyle w:val="tablecol"/>
              <w:rPr>
                <w:b w:val="0"/>
                <w:bCs w:val="0"/>
                <w:sz w:val="20"/>
                <w:szCs w:val="20"/>
                <w:lang w:eastAsia="zh-CN"/>
              </w:rPr>
            </w:pPr>
            <w:r w:rsidRPr="00A168F2">
              <w:rPr>
                <w:b w:val="0"/>
                <w:bCs w:val="0"/>
                <w:sz w:val="20"/>
                <w:szCs w:val="20"/>
                <w:lang w:eastAsia="zh-CN"/>
              </w:rPr>
              <w:t>20 MHz</w:t>
            </w:r>
          </w:p>
        </w:tc>
      </w:tr>
      <w:tr w:rsidR="00A168F2" w:rsidRPr="00A168F2" w14:paraId="0AF23122" w14:textId="77777777" w:rsidTr="008A228F">
        <w:tc>
          <w:tcPr>
            <w:tcW w:w="28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DDD8A7" w14:textId="77777777" w:rsidR="00A168F2" w:rsidRPr="00A168F2" w:rsidRDefault="00A168F2" w:rsidP="008A228F">
            <w:pPr>
              <w:pStyle w:val="tablecol"/>
              <w:rPr>
                <w:b w:val="0"/>
                <w:bCs w:val="0"/>
                <w:sz w:val="20"/>
                <w:szCs w:val="20"/>
                <w:lang w:eastAsia="zh-CN"/>
              </w:rPr>
            </w:pPr>
            <w:r w:rsidRPr="00A168F2">
              <w:rPr>
                <w:b w:val="0"/>
                <w:bCs w:val="0"/>
                <w:sz w:val="20"/>
                <w:szCs w:val="20"/>
                <w:lang w:eastAsia="zh-CN"/>
              </w:rPr>
              <w:t xml:space="preserve">Sub-carrier spacing </w:t>
            </w:r>
          </w:p>
        </w:tc>
        <w:tc>
          <w:tcPr>
            <w:tcW w:w="6160" w:type="dxa"/>
            <w:tcBorders>
              <w:top w:val="nil"/>
              <w:left w:val="nil"/>
              <w:bottom w:val="single" w:sz="8" w:space="0" w:color="auto"/>
              <w:right w:val="single" w:sz="8" w:space="0" w:color="auto"/>
            </w:tcBorders>
            <w:tcMar>
              <w:top w:w="0" w:type="dxa"/>
              <w:left w:w="108" w:type="dxa"/>
              <w:bottom w:w="0" w:type="dxa"/>
              <w:right w:w="108" w:type="dxa"/>
            </w:tcMar>
            <w:hideMark/>
          </w:tcPr>
          <w:p w14:paraId="06CD3EE3" w14:textId="77777777" w:rsidR="00A168F2" w:rsidRPr="00A168F2" w:rsidRDefault="00A168F2" w:rsidP="008A228F">
            <w:pPr>
              <w:pStyle w:val="tablecol"/>
              <w:rPr>
                <w:b w:val="0"/>
                <w:bCs w:val="0"/>
                <w:sz w:val="20"/>
                <w:szCs w:val="20"/>
                <w:lang w:eastAsia="zh-CN"/>
              </w:rPr>
            </w:pPr>
            <w:r w:rsidRPr="00A168F2">
              <w:rPr>
                <w:b w:val="0"/>
                <w:bCs w:val="0"/>
                <w:sz w:val="20"/>
                <w:szCs w:val="20"/>
                <w:lang w:eastAsia="zh-CN"/>
              </w:rPr>
              <w:t>15 kHz</w:t>
            </w:r>
          </w:p>
        </w:tc>
      </w:tr>
      <w:tr w:rsidR="00A168F2" w:rsidRPr="00A168F2" w14:paraId="72F626A2" w14:textId="77777777" w:rsidTr="008A228F">
        <w:tc>
          <w:tcPr>
            <w:tcW w:w="28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538E57" w14:textId="77777777" w:rsidR="00A168F2" w:rsidRPr="00A168F2" w:rsidRDefault="00A168F2" w:rsidP="008A228F">
            <w:pPr>
              <w:pStyle w:val="tablecol"/>
              <w:rPr>
                <w:b w:val="0"/>
                <w:bCs w:val="0"/>
                <w:sz w:val="20"/>
                <w:szCs w:val="20"/>
                <w:lang w:eastAsia="zh-CN"/>
              </w:rPr>
            </w:pPr>
            <w:r w:rsidRPr="00A168F2">
              <w:rPr>
                <w:b w:val="0"/>
                <w:bCs w:val="0"/>
                <w:sz w:val="20"/>
                <w:szCs w:val="20"/>
                <w:lang w:eastAsia="zh-CN"/>
              </w:rPr>
              <w:t>Scheduling</w:t>
            </w:r>
          </w:p>
        </w:tc>
        <w:tc>
          <w:tcPr>
            <w:tcW w:w="6160" w:type="dxa"/>
            <w:tcBorders>
              <w:top w:val="nil"/>
              <w:left w:val="nil"/>
              <w:bottom w:val="single" w:sz="8" w:space="0" w:color="auto"/>
              <w:right w:val="single" w:sz="8" w:space="0" w:color="auto"/>
            </w:tcBorders>
            <w:tcMar>
              <w:top w:w="0" w:type="dxa"/>
              <w:left w:w="108" w:type="dxa"/>
              <w:bottom w:w="0" w:type="dxa"/>
              <w:right w:w="108" w:type="dxa"/>
            </w:tcMar>
            <w:hideMark/>
          </w:tcPr>
          <w:p w14:paraId="088860CC" w14:textId="77777777" w:rsidR="00A168F2" w:rsidRPr="00A168F2" w:rsidRDefault="00A168F2" w:rsidP="008A228F">
            <w:pPr>
              <w:pStyle w:val="tablecol"/>
              <w:rPr>
                <w:b w:val="0"/>
                <w:bCs w:val="0"/>
                <w:sz w:val="20"/>
                <w:szCs w:val="20"/>
                <w:lang w:val="fr-FR" w:eastAsia="zh-CN"/>
              </w:rPr>
            </w:pPr>
            <w:r w:rsidRPr="00A168F2">
              <w:rPr>
                <w:b w:val="0"/>
                <w:bCs w:val="0"/>
                <w:sz w:val="20"/>
                <w:szCs w:val="20"/>
                <w:lang w:val="fr-FR" w:eastAsia="zh-CN"/>
              </w:rPr>
              <w:t>NR-V2X Resource allocation mode 1</w:t>
            </w:r>
          </w:p>
        </w:tc>
      </w:tr>
      <w:tr w:rsidR="00A168F2" w:rsidRPr="00A168F2" w14:paraId="26629190" w14:textId="77777777" w:rsidTr="008A228F">
        <w:tc>
          <w:tcPr>
            <w:tcW w:w="28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34FB5A" w14:textId="77777777" w:rsidR="00A168F2" w:rsidRPr="00A168F2" w:rsidRDefault="00A168F2" w:rsidP="008A228F">
            <w:pPr>
              <w:pStyle w:val="tablecol"/>
              <w:rPr>
                <w:b w:val="0"/>
                <w:bCs w:val="0"/>
                <w:sz w:val="20"/>
                <w:szCs w:val="20"/>
                <w:lang w:eastAsia="zh-CN"/>
              </w:rPr>
            </w:pPr>
            <w:r w:rsidRPr="00A168F2">
              <w:rPr>
                <w:b w:val="0"/>
                <w:bCs w:val="0"/>
                <w:sz w:val="20"/>
                <w:szCs w:val="20"/>
                <w:lang w:eastAsia="zh-CN"/>
              </w:rPr>
              <w:t>MIMO scheme</w:t>
            </w:r>
          </w:p>
        </w:tc>
        <w:tc>
          <w:tcPr>
            <w:tcW w:w="6160" w:type="dxa"/>
            <w:tcBorders>
              <w:top w:val="nil"/>
              <w:left w:val="nil"/>
              <w:bottom w:val="single" w:sz="8" w:space="0" w:color="auto"/>
              <w:right w:val="single" w:sz="8" w:space="0" w:color="auto"/>
            </w:tcBorders>
            <w:tcMar>
              <w:top w:w="0" w:type="dxa"/>
              <w:left w:w="108" w:type="dxa"/>
              <w:bottom w:w="0" w:type="dxa"/>
              <w:right w:w="108" w:type="dxa"/>
            </w:tcMar>
            <w:hideMark/>
          </w:tcPr>
          <w:p w14:paraId="539B981E" w14:textId="77777777" w:rsidR="00A168F2" w:rsidRPr="00A168F2" w:rsidRDefault="00A168F2" w:rsidP="008A228F">
            <w:pPr>
              <w:pStyle w:val="tablecol"/>
              <w:rPr>
                <w:b w:val="0"/>
                <w:bCs w:val="0"/>
                <w:sz w:val="20"/>
                <w:szCs w:val="20"/>
                <w:lang w:eastAsia="zh-CN"/>
              </w:rPr>
            </w:pPr>
            <w:r w:rsidRPr="00A168F2">
              <w:rPr>
                <w:b w:val="0"/>
                <w:bCs w:val="0"/>
                <w:sz w:val="20"/>
                <w:szCs w:val="20"/>
                <w:lang w:eastAsia="zh-CN"/>
              </w:rPr>
              <w:t>Closed loop (NR type-1 codebook)</w:t>
            </w:r>
          </w:p>
          <w:p w14:paraId="13278A5F" w14:textId="77777777" w:rsidR="00A168F2" w:rsidRPr="00A168F2" w:rsidRDefault="00A168F2" w:rsidP="008A228F">
            <w:pPr>
              <w:pStyle w:val="tablecol"/>
              <w:rPr>
                <w:b w:val="0"/>
                <w:bCs w:val="0"/>
                <w:sz w:val="20"/>
                <w:szCs w:val="20"/>
                <w:lang w:eastAsia="zh-CN"/>
              </w:rPr>
            </w:pPr>
            <w:r w:rsidRPr="00A168F2">
              <w:rPr>
                <w:b w:val="0"/>
                <w:bCs w:val="0"/>
                <w:sz w:val="20"/>
                <w:szCs w:val="20"/>
                <w:lang w:eastAsia="zh-CN"/>
              </w:rPr>
              <w:t>Scheme 1: Fixed precoder index for each RB and for all Tx</w:t>
            </w:r>
          </w:p>
          <w:p w14:paraId="6EF41F52" w14:textId="77777777" w:rsidR="00A168F2" w:rsidRPr="00A168F2" w:rsidRDefault="00A168F2" w:rsidP="008A228F">
            <w:pPr>
              <w:pStyle w:val="tablecol"/>
              <w:rPr>
                <w:b w:val="0"/>
                <w:bCs w:val="0"/>
                <w:sz w:val="20"/>
                <w:szCs w:val="20"/>
                <w:lang w:eastAsia="zh-CN"/>
              </w:rPr>
            </w:pPr>
            <w:r w:rsidRPr="00A168F2">
              <w:rPr>
                <w:b w:val="0"/>
                <w:bCs w:val="0"/>
                <w:sz w:val="20"/>
                <w:szCs w:val="20"/>
                <w:lang w:eastAsia="zh-CN"/>
              </w:rPr>
              <w:t xml:space="preserve">Scheme 2: Different precoder for each RB (based on fixed pattern). Same precoder across all Tx </w:t>
            </w:r>
          </w:p>
        </w:tc>
      </w:tr>
      <w:tr w:rsidR="00A168F2" w:rsidRPr="00A168F2" w14:paraId="7AC988ED" w14:textId="77777777" w:rsidTr="008A228F">
        <w:tc>
          <w:tcPr>
            <w:tcW w:w="28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77160F" w14:textId="77777777" w:rsidR="00A168F2" w:rsidRPr="00A168F2" w:rsidRDefault="00A168F2" w:rsidP="008A228F">
            <w:pPr>
              <w:pStyle w:val="tablecol"/>
              <w:rPr>
                <w:b w:val="0"/>
                <w:bCs w:val="0"/>
                <w:sz w:val="20"/>
                <w:szCs w:val="20"/>
                <w:lang w:eastAsia="zh-CN"/>
              </w:rPr>
            </w:pPr>
            <w:r w:rsidRPr="00A168F2">
              <w:rPr>
                <w:b w:val="0"/>
                <w:bCs w:val="0"/>
                <w:sz w:val="20"/>
                <w:szCs w:val="20"/>
                <w:lang w:eastAsia="zh-CN"/>
              </w:rPr>
              <w:t xml:space="preserve">MCS </w:t>
            </w:r>
          </w:p>
        </w:tc>
        <w:tc>
          <w:tcPr>
            <w:tcW w:w="6160" w:type="dxa"/>
            <w:tcBorders>
              <w:top w:val="nil"/>
              <w:left w:val="nil"/>
              <w:bottom w:val="single" w:sz="8" w:space="0" w:color="auto"/>
              <w:right w:val="single" w:sz="8" w:space="0" w:color="auto"/>
            </w:tcBorders>
            <w:tcMar>
              <w:top w:w="0" w:type="dxa"/>
              <w:left w:w="108" w:type="dxa"/>
              <w:bottom w:w="0" w:type="dxa"/>
              <w:right w:w="108" w:type="dxa"/>
            </w:tcMar>
            <w:hideMark/>
          </w:tcPr>
          <w:p w14:paraId="299601A3" w14:textId="77777777" w:rsidR="00A168F2" w:rsidRPr="00A168F2" w:rsidRDefault="00A168F2" w:rsidP="008A228F">
            <w:pPr>
              <w:pStyle w:val="tablecol"/>
              <w:rPr>
                <w:b w:val="0"/>
                <w:bCs w:val="0"/>
                <w:sz w:val="20"/>
                <w:szCs w:val="20"/>
                <w:lang w:eastAsia="zh-CN"/>
              </w:rPr>
            </w:pPr>
            <w:r w:rsidRPr="00A168F2">
              <w:rPr>
                <w:b w:val="0"/>
                <w:bCs w:val="0"/>
                <w:sz w:val="20"/>
                <w:szCs w:val="20"/>
                <w:lang w:eastAsia="zh-CN"/>
              </w:rPr>
              <w:t>Closed Loop: based on CQI/RI feedback</w:t>
            </w:r>
          </w:p>
        </w:tc>
      </w:tr>
      <w:tr w:rsidR="00A168F2" w:rsidRPr="00A168F2" w14:paraId="7944548C" w14:textId="77777777" w:rsidTr="008A228F">
        <w:tc>
          <w:tcPr>
            <w:tcW w:w="28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96ED93" w14:textId="77777777" w:rsidR="00A168F2" w:rsidRPr="00A168F2" w:rsidRDefault="00A168F2" w:rsidP="008A228F">
            <w:pPr>
              <w:pStyle w:val="tablecol"/>
              <w:rPr>
                <w:b w:val="0"/>
                <w:bCs w:val="0"/>
                <w:sz w:val="20"/>
                <w:szCs w:val="20"/>
                <w:lang w:eastAsia="zh-CN"/>
              </w:rPr>
            </w:pPr>
            <w:r w:rsidRPr="00A168F2">
              <w:rPr>
                <w:b w:val="0"/>
                <w:bCs w:val="0"/>
                <w:sz w:val="20"/>
                <w:szCs w:val="20"/>
                <w:lang w:eastAsia="zh-CN"/>
              </w:rPr>
              <w:t>Traffic model</w:t>
            </w:r>
          </w:p>
        </w:tc>
        <w:tc>
          <w:tcPr>
            <w:tcW w:w="6160" w:type="dxa"/>
            <w:tcBorders>
              <w:top w:val="nil"/>
              <w:left w:val="nil"/>
              <w:bottom w:val="single" w:sz="8" w:space="0" w:color="auto"/>
              <w:right w:val="single" w:sz="8" w:space="0" w:color="auto"/>
            </w:tcBorders>
            <w:tcMar>
              <w:top w:w="0" w:type="dxa"/>
              <w:left w:w="108" w:type="dxa"/>
              <w:bottom w:w="0" w:type="dxa"/>
              <w:right w:w="108" w:type="dxa"/>
            </w:tcMar>
            <w:hideMark/>
          </w:tcPr>
          <w:p w14:paraId="5924F572" w14:textId="77777777" w:rsidR="00A168F2" w:rsidRPr="00A168F2" w:rsidRDefault="00A168F2" w:rsidP="008A228F">
            <w:pPr>
              <w:pStyle w:val="Comments"/>
              <w:rPr>
                <w:rFonts w:ascii="Times New Roman" w:hAnsi="Times New Roman" w:cs="Times New Roman"/>
                <w:i w:val="0"/>
                <w:iCs/>
                <w:lang w:eastAsia="zh-CN"/>
              </w:rPr>
            </w:pPr>
            <w:r w:rsidRPr="00A168F2">
              <w:rPr>
                <w:rFonts w:ascii="Times New Roman" w:hAnsi="Times New Roman" w:cs="Times New Roman"/>
                <w:i w:val="0"/>
                <w:lang w:eastAsia="zh-CN"/>
              </w:rPr>
              <w:t>Unicast</w:t>
            </w:r>
          </w:p>
          <w:p w14:paraId="79E8F678" w14:textId="77777777" w:rsidR="00A168F2" w:rsidRPr="00A168F2" w:rsidRDefault="00A168F2" w:rsidP="008A228F">
            <w:pPr>
              <w:pStyle w:val="Comments"/>
              <w:rPr>
                <w:rFonts w:ascii="Times New Roman" w:hAnsi="Times New Roman" w:cs="Times New Roman"/>
                <w:i w:val="0"/>
                <w:iCs/>
                <w:sz w:val="20"/>
                <w:szCs w:val="20"/>
                <w:lang w:eastAsia="zh-CN"/>
              </w:rPr>
            </w:pPr>
            <w:r w:rsidRPr="00A168F2">
              <w:rPr>
                <w:rFonts w:ascii="Times New Roman" w:hAnsi="Times New Roman" w:cs="Times New Roman"/>
                <w:i w:val="0"/>
                <w:lang w:eastAsia="zh-CN"/>
              </w:rPr>
              <w:t xml:space="preserve">Periodic: Medium intensity (Model 2), 50/30/25/20 </w:t>
            </w:r>
            <w:proofErr w:type="spellStart"/>
            <w:r w:rsidRPr="00A168F2">
              <w:rPr>
                <w:rFonts w:ascii="Times New Roman" w:hAnsi="Times New Roman" w:cs="Times New Roman"/>
                <w:i w:val="0"/>
                <w:lang w:eastAsia="zh-CN"/>
              </w:rPr>
              <w:t>ms</w:t>
            </w:r>
            <w:proofErr w:type="spellEnd"/>
            <w:r w:rsidRPr="00A168F2">
              <w:rPr>
                <w:rFonts w:ascii="Times New Roman" w:hAnsi="Times New Roman" w:cs="Times New Roman"/>
                <w:i w:val="0"/>
                <w:lang w:eastAsia="zh-CN"/>
              </w:rPr>
              <w:t xml:space="preserve"> inter-packet arrival, 50% vehicles generate packets.</w:t>
            </w:r>
          </w:p>
        </w:tc>
      </w:tr>
      <w:tr w:rsidR="00A168F2" w:rsidRPr="00A168F2" w14:paraId="3539B827" w14:textId="77777777" w:rsidTr="008A228F">
        <w:tc>
          <w:tcPr>
            <w:tcW w:w="28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6C81E9" w14:textId="77777777" w:rsidR="00A168F2" w:rsidRPr="00A168F2" w:rsidRDefault="00A168F2" w:rsidP="008A228F">
            <w:pPr>
              <w:pStyle w:val="tablecol"/>
              <w:rPr>
                <w:b w:val="0"/>
                <w:bCs w:val="0"/>
                <w:sz w:val="20"/>
                <w:szCs w:val="20"/>
                <w:lang w:eastAsia="zh-CN"/>
              </w:rPr>
            </w:pPr>
            <w:r w:rsidRPr="00A168F2">
              <w:rPr>
                <w:b w:val="0"/>
                <w:bCs w:val="0"/>
                <w:sz w:val="20"/>
                <w:szCs w:val="20"/>
                <w:lang w:eastAsia="zh-CN"/>
              </w:rPr>
              <w:t>Deployment and UE drop</w:t>
            </w:r>
          </w:p>
        </w:tc>
        <w:tc>
          <w:tcPr>
            <w:tcW w:w="6160" w:type="dxa"/>
            <w:tcBorders>
              <w:top w:val="nil"/>
              <w:left w:val="nil"/>
              <w:bottom w:val="single" w:sz="8" w:space="0" w:color="auto"/>
              <w:right w:val="single" w:sz="8" w:space="0" w:color="auto"/>
            </w:tcBorders>
            <w:tcMar>
              <w:top w:w="0" w:type="dxa"/>
              <w:left w:w="108" w:type="dxa"/>
              <w:bottom w:w="0" w:type="dxa"/>
              <w:right w:w="108" w:type="dxa"/>
            </w:tcMar>
            <w:hideMark/>
          </w:tcPr>
          <w:p w14:paraId="56C095A5" w14:textId="77777777" w:rsidR="00A168F2" w:rsidRPr="00A168F2" w:rsidRDefault="00A168F2" w:rsidP="008A228F">
            <w:pPr>
              <w:pStyle w:val="Comments"/>
              <w:jc w:val="center"/>
              <w:rPr>
                <w:rFonts w:ascii="Times New Roman" w:hAnsi="Times New Roman" w:cs="Times New Roman"/>
                <w:i w:val="0"/>
                <w:iCs/>
                <w:sz w:val="20"/>
                <w:szCs w:val="20"/>
                <w:lang w:eastAsia="zh-CN"/>
              </w:rPr>
            </w:pPr>
            <w:r w:rsidRPr="00A168F2">
              <w:rPr>
                <w:rFonts w:ascii="Times New Roman" w:hAnsi="Times New Roman" w:cs="Times New Roman"/>
                <w:i w:val="0"/>
                <w:lang w:eastAsia="zh-CN"/>
              </w:rPr>
              <w:t>Urban Grid: Option A, Highway: Option A</w:t>
            </w:r>
          </w:p>
        </w:tc>
      </w:tr>
      <w:tr w:rsidR="00A168F2" w:rsidRPr="00A168F2" w14:paraId="6ACC1CA2" w14:textId="77777777" w:rsidTr="008A228F">
        <w:tc>
          <w:tcPr>
            <w:tcW w:w="28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5A8883" w14:textId="77777777" w:rsidR="00A168F2" w:rsidRPr="00A168F2" w:rsidRDefault="00A168F2" w:rsidP="008A228F">
            <w:pPr>
              <w:pStyle w:val="tablecol"/>
              <w:rPr>
                <w:b w:val="0"/>
                <w:bCs w:val="0"/>
                <w:sz w:val="20"/>
                <w:szCs w:val="20"/>
                <w:lang w:eastAsia="zh-CN"/>
              </w:rPr>
            </w:pPr>
            <w:r w:rsidRPr="00A168F2">
              <w:rPr>
                <w:b w:val="0"/>
                <w:bCs w:val="0"/>
                <w:sz w:val="20"/>
                <w:szCs w:val="20"/>
                <w:lang w:eastAsia="zh-CN"/>
              </w:rPr>
              <w:t>Scheduling resource</w:t>
            </w:r>
          </w:p>
        </w:tc>
        <w:tc>
          <w:tcPr>
            <w:tcW w:w="6160" w:type="dxa"/>
            <w:tcBorders>
              <w:top w:val="nil"/>
              <w:left w:val="nil"/>
              <w:bottom w:val="single" w:sz="8" w:space="0" w:color="auto"/>
              <w:right w:val="single" w:sz="8" w:space="0" w:color="auto"/>
            </w:tcBorders>
            <w:tcMar>
              <w:top w:w="0" w:type="dxa"/>
              <w:left w:w="108" w:type="dxa"/>
              <w:bottom w:w="0" w:type="dxa"/>
              <w:right w:w="108" w:type="dxa"/>
            </w:tcMar>
          </w:tcPr>
          <w:p w14:paraId="6633C2FC" w14:textId="77777777" w:rsidR="00A168F2" w:rsidRPr="00A168F2" w:rsidRDefault="00A168F2" w:rsidP="008A228F">
            <w:pPr>
              <w:pStyle w:val="Comments"/>
              <w:jc w:val="center"/>
              <w:rPr>
                <w:rFonts w:ascii="Times New Roman" w:hAnsi="Times New Roman" w:cs="Times New Roman"/>
                <w:i w:val="0"/>
                <w:iCs/>
                <w:lang w:eastAsia="zh-CN"/>
              </w:rPr>
            </w:pPr>
            <w:r w:rsidRPr="00A168F2">
              <w:rPr>
                <w:rFonts w:ascii="Times New Roman" w:hAnsi="Times New Roman" w:cs="Times New Roman"/>
                <w:i w:val="0"/>
                <w:lang w:eastAsia="zh-CN"/>
              </w:rPr>
              <w:t>10 RBs</w:t>
            </w:r>
          </w:p>
        </w:tc>
      </w:tr>
      <w:tr w:rsidR="00A168F2" w:rsidRPr="00A168F2" w14:paraId="6E59D307" w14:textId="77777777" w:rsidTr="008A228F">
        <w:tc>
          <w:tcPr>
            <w:tcW w:w="28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735097" w14:textId="77777777" w:rsidR="00A168F2" w:rsidRPr="00A168F2" w:rsidRDefault="00A168F2" w:rsidP="008A228F">
            <w:pPr>
              <w:pStyle w:val="tablecol"/>
              <w:rPr>
                <w:b w:val="0"/>
                <w:bCs w:val="0"/>
                <w:sz w:val="20"/>
                <w:szCs w:val="20"/>
                <w:lang w:eastAsia="zh-CN"/>
              </w:rPr>
            </w:pPr>
            <w:r w:rsidRPr="00A168F2">
              <w:rPr>
                <w:b w:val="0"/>
                <w:bCs w:val="0"/>
                <w:sz w:val="20"/>
                <w:szCs w:val="20"/>
                <w:lang w:eastAsia="zh-CN"/>
              </w:rPr>
              <w:t>Number of Tx/Rx antennas</w:t>
            </w:r>
          </w:p>
        </w:tc>
        <w:tc>
          <w:tcPr>
            <w:tcW w:w="6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E76D52" w14:textId="77777777" w:rsidR="00A168F2" w:rsidRPr="00A168F2" w:rsidRDefault="00A168F2" w:rsidP="008A228F">
            <w:pPr>
              <w:pStyle w:val="Comments"/>
              <w:jc w:val="center"/>
              <w:rPr>
                <w:rFonts w:ascii="Times New Roman" w:hAnsi="Times New Roman" w:cs="Times New Roman"/>
                <w:i w:val="0"/>
                <w:iCs/>
                <w:sz w:val="20"/>
                <w:szCs w:val="20"/>
                <w:lang w:eastAsia="zh-CN"/>
              </w:rPr>
            </w:pPr>
            <w:r w:rsidRPr="00A168F2">
              <w:rPr>
                <w:rFonts w:ascii="Times New Roman" w:hAnsi="Times New Roman" w:cs="Times New Roman"/>
                <w:i w:val="0"/>
                <w:lang w:eastAsia="zh-CN"/>
              </w:rPr>
              <w:t>2Tx/2Rx</w:t>
            </w:r>
          </w:p>
        </w:tc>
      </w:tr>
    </w:tbl>
    <w:p w14:paraId="0701B77F" w14:textId="77777777" w:rsidR="00A168F2" w:rsidRPr="00EB4BAC" w:rsidRDefault="00A168F2" w:rsidP="00A168F2">
      <w:pPr>
        <w:rPr>
          <w:rFonts w:cs="Calibri"/>
        </w:rPr>
      </w:pPr>
    </w:p>
    <w:p w14:paraId="3D1A14C0" w14:textId="25D35D7D" w:rsidR="00A168F2" w:rsidRDefault="00A168F2" w:rsidP="00A168F2">
      <w:pPr>
        <w:spacing w:before="120"/>
        <w:contextualSpacing/>
        <w:jc w:val="both"/>
        <w:rPr>
          <w:rFonts w:ascii="Times New Roman" w:hAnsi="Times New Roman" w:cs="Times New Roman"/>
        </w:rPr>
      </w:pPr>
    </w:p>
    <w:p w14:paraId="38B63A36" w14:textId="41E3ED21" w:rsidR="00A168F2" w:rsidRDefault="00A168F2" w:rsidP="00A168F2">
      <w:pPr>
        <w:spacing w:before="120"/>
        <w:contextualSpacing/>
        <w:jc w:val="both"/>
        <w:rPr>
          <w:rFonts w:ascii="Times New Roman" w:hAnsi="Times New Roman" w:cs="Times New Roman"/>
        </w:rPr>
      </w:pPr>
    </w:p>
    <w:p w14:paraId="600CD7B7" w14:textId="67BC6151" w:rsidR="00A168F2" w:rsidRDefault="00A168F2" w:rsidP="00A168F2">
      <w:pPr>
        <w:spacing w:before="120"/>
        <w:contextualSpacing/>
        <w:jc w:val="both"/>
        <w:rPr>
          <w:rFonts w:ascii="Times New Roman" w:hAnsi="Times New Roman" w:cs="Times New Roman"/>
        </w:rPr>
      </w:pPr>
    </w:p>
    <w:p w14:paraId="40EE5876" w14:textId="77777777" w:rsidR="00A168F2" w:rsidRPr="00A168F2" w:rsidRDefault="00A168F2" w:rsidP="00A168F2">
      <w:pPr>
        <w:spacing w:before="120"/>
        <w:contextualSpacing/>
        <w:jc w:val="both"/>
        <w:rPr>
          <w:rFonts w:ascii="Times New Roman" w:hAnsi="Times New Roman" w:cs="Times New Roman"/>
        </w:rPr>
      </w:pPr>
    </w:p>
    <w:sectPr w:rsidR="00A168F2" w:rsidRPr="00A168F2"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7D89A" w14:textId="77777777" w:rsidR="00AA5EDC" w:rsidRDefault="00AA5EDC">
      <w:r>
        <w:separator/>
      </w:r>
    </w:p>
  </w:endnote>
  <w:endnote w:type="continuationSeparator" w:id="0">
    <w:p w14:paraId="5D37AB00" w14:textId="77777777" w:rsidR="00AA5EDC" w:rsidRDefault="00AA5EDC">
      <w:r>
        <w:continuationSeparator/>
      </w:r>
    </w:p>
  </w:endnote>
  <w:endnote w:type="continuationNotice" w:id="1">
    <w:p w14:paraId="3A29B1ED" w14:textId="77777777" w:rsidR="00AA5EDC" w:rsidRDefault="00AA5E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911DD" w14:textId="77777777" w:rsidR="00AA5EDC" w:rsidRDefault="00AA5EDC">
      <w:r>
        <w:separator/>
      </w:r>
    </w:p>
  </w:footnote>
  <w:footnote w:type="continuationSeparator" w:id="0">
    <w:p w14:paraId="079B87A2" w14:textId="77777777" w:rsidR="00AA5EDC" w:rsidRDefault="00AA5EDC">
      <w:r>
        <w:continuationSeparator/>
      </w:r>
    </w:p>
  </w:footnote>
  <w:footnote w:type="continuationNotice" w:id="1">
    <w:p w14:paraId="78ABA1D9" w14:textId="77777777" w:rsidR="00AA5EDC" w:rsidRDefault="00AA5E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6177"/>
    <w:multiLevelType w:val="hybridMultilevel"/>
    <w:tmpl w:val="326CDA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84AC5F2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9E0742"/>
    <w:multiLevelType w:val="hybridMultilevel"/>
    <w:tmpl w:val="BA0A8A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BF0AA5"/>
    <w:multiLevelType w:val="hybridMultilevel"/>
    <w:tmpl w:val="F410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D8E0E71"/>
    <w:multiLevelType w:val="hybridMultilevel"/>
    <w:tmpl w:val="DB8C15B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10722"/>
    <w:multiLevelType w:val="hybridMultilevel"/>
    <w:tmpl w:val="A5005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237E4E"/>
    <w:multiLevelType w:val="hybridMultilevel"/>
    <w:tmpl w:val="1010A4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B7145E"/>
    <w:multiLevelType w:val="hybridMultilevel"/>
    <w:tmpl w:val="776C0B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394EC9"/>
    <w:multiLevelType w:val="hybridMultilevel"/>
    <w:tmpl w:val="8534B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486694"/>
    <w:multiLevelType w:val="hybridMultilevel"/>
    <w:tmpl w:val="F886C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1631AE"/>
    <w:multiLevelType w:val="hybridMultilevel"/>
    <w:tmpl w:val="1AEAEBBE"/>
    <w:lvl w:ilvl="0" w:tplc="CCE8799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342DA7"/>
    <w:multiLevelType w:val="hybridMultilevel"/>
    <w:tmpl w:val="1B5CF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6D20C5"/>
    <w:multiLevelType w:val="hybridMultilevel"/>
    <w:tmpl w:val="CCC09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9D260C"/>
    <w:multiLevelType w:val="hybridMultilevel"/>
    <w:tmpl w:val="179E7E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Malgun Gothic" w:eastAsia="Malgun Gothic" w:hAnsi="Malgun Gothic"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43"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6"/>
  </w:num>
  <w:num w:numId="3">
    <w:abstractNumId w:val="20"/>
  </w:num>
  <w:num w:numId="4">
    <w:abstractNumId w:val="21"/>
  </w:num>
  <w:num w:numId="5">
    <w:abstractNumId w:val="16"/>
  </w:num>
  <w:num w:numId="6">
    <w:abstractNumId w:val="23"/>
  </w:num>
  <w:num w:numId="7">
    <w:abstractNumId w:val="31"/>
  </w:num>
  <w:num w:numId="8">
    <w:abstractNumId w:val="17"/>
  </w:num>
  <w:num w:numId="9">
    <w:abstractNumId w:val="46"/>
  </w:num>
  <w:num w:numId="10">
    <w:abstractNumId w:val="10"/>
  </w:num>
  <w:num w:numId="11">
    <w:abstractNumId w:val="5"/>
  </w:num>
  <w:num w:numId="12">
    <w:abstractNumId w:val="25"/>
  </w:num>
  <w:num w:numId="13">
    <w:abstractNumId w:val="41"/>
  </w:num>
  <w:num w:numId="14">
    <w:abstractNumId w:val="9"/>
  </w:num>
  <w:num w:numId="15">
    <w:abstractNumId w:val="2"/>
  </w:num>
  <w:num w:numId="16">
    <w:abstractNumId w:val="40"/>
  </w:num>
  <w:num w:numId="17">
    <w:abstractNumId w:val="2"/>
  </w:num>
  <w:num w:numId="18">
    <w:abstractNumId w:val="18"/>
  </w:num>
  <w:num w:numId="19">
    <w:abstractNumId w:val="37"/>
  </w:num>
  <w:num w:numId="20">
    <w:abstractNumId w:val="2"/>
  </w:num>
  <w:num w:numId="21">
    <w:abstractNumId w:val="29"/>
  </w:num>
  <w:num w:numId="22">
    <w:abstractNumId w:val="13"/>
  </w:num>
  <w:num w:numId="23">
    <w:abstractNumId w:val="28"/>
  </w:num>
  <w:num w:numId="24">
    <w:abstractNumId w:val="34"/>
  </w:num>
  <w:num w:numId="25">
    <w:abstractNumId w:val="28"/>
  </w:num>
  <w:num w:numId="26">
    <w:abstractNumId w:val="0"/>
  </w:num>
  <w:num w:numId="27">
    <w:abstractNumId w:val="39"/>
  </w:num>
  <w:num w:numId="28">
    <w:abstractNumId w:val="38"/>
  </w:num>
  <w:num w:numId="29">
    <w:abstractNumId w:val="4"/>
  </w:num>
  <w:num w:numId="30">
    <w:abstractNumId w:val="6"/>
  </w:num>
  <w:num w:numId="31">
    <w:abstractNumId w:val="43"/>
  </w:num>
  <w:num w:numId="32">
    <w:abstractNumId w:val="11"/>
  </w:num>
  <w:num w:numId="33">
    <w:abstractNumId w:val="30"/>
  </w:num>
  <w:num w:numId="34">
    <w:abstractNumId w:val="3"/>
  </w:num>
  <w:num w:numId="35">
    <w:abstractNumId w:val="15"/>
  </w:num>
  <w:num w:numId="36">
    <w:abstractNumId w:val="24"/>
  </w:num>
  <w:num w:numId="37">
    <w:abstractNumId w:val="2"/>
  </w:num>
  <w:num w:numId="38">
    <w:abstractNumId w:val="14"/>
  </w:num>
  <w:num w:numId="39">
    <w:abstractNumId w:val="7"/>
  </w:num>
  <w:num w:numId="40">
    <w:abstractNumId w:val="42"/>
  </w:num>
  <w:num w:numId="41">
    <w:abstractNumId w:val="1"/>
  </w:num>
  <w:num w:numId="42">
    <w:abstractNumId w:val="19"/>
  </w:num>
  <w:num w:numId="43">
    <w:abstractNumId w:val="45"/>
  </w:num>
  <w:num w:numId="44">
    <w:abstractNumId w:val="27"/>
  </w:num>
  <w:num w:numId="45">
    <w:abstractNumId w:val="36"/>
  </w:num>
  <w:num w:numId="46">
    <w:abstractNumId w:val="8"/>
  </w:num>
  <w:num w:numId="47">
    <w:abstractNumId w:val="44"/>
  </w:num>
  <w:num w:numId="48">
    <w:abstractNumId w:val="33"/>
  </w:num>
  <w:num w:numId="49">
    <w:abstractNumId w:val="2"/>
  </w:num>
  <w:num w:numId="50">
    <w:abstractNumId w:val="2"/>
  </w:num>
  <w:num w:numId="51">
    <w:abstractNumId w:val="2"/>
  </w:num>
  <w:num w:numId="52">
    <w:abstractNumId w:val="47"/>
  </w:num>
  <w:num w:numId="53">
    <w:abstractNumId w:val="12"/>
  </w:num>
  <w:num w:numId="54">
    <w:abstractNumId w:val="22"/>
  </w:num>
  <w:num w:numId="55">
    <w:abstractNumId w:val="32"/>
  </w:num>
  <w:num w:numId="56">
    <w:abstractNumId w:val="3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2BC4"/>
    <w:rsid w:val="00002F99"/>
    <w:rsid w:val="0000325C"/>
    <w:rsid w:val="00003E50"/>
    <w:rsid w:val="00003EC3"/>
    <w:rsid w:val="00004C2D"/>
    <w:rsid w:val="00005012"/>
    <w:rsid w:val="00005248"/>
    <w:rsid w:val="00006052"/>
    <w:rsid w:val="00006446"/>
    <w:rsid w:val="00006896"/>
    <w:rsid w:val="00007CDC"/>
    <w:rsid w:val="00007E0B"/>
    <w:rsid w:val="000104C6"/>
    <w:rsid w:val="000110C9"/>
    <w:rsid w:val="00011B28"/>
    <w:rsid w:val="00011EE8"/>
    <w:rsid w:val="0001288B"/>
    <w:rsid w:val="00012B9F"/>
    <w:rsid w:val="00012C16"/>
    <w:rsid w:val="000143C8"/>
    <w:rsid w:val="000153E9"/>
    <w:rsid w:val="00015D15"/>
    <w:rsid w:val="0001611C"/>
    <w:rsid w:val="0001694D"/>
    <w:rsid w:val="00017074"/>
    <w:rsid w:val="000208E4"/>
    <w:rsid w:val="00021143"/>
    <w:rsid w:val="00021287"/>
    <w:rsid w:val="000220A5"/>
    <w:rsid w:val="0002233F"/>
    <w:rsid w:val="00022522"/>
    <w:rsid w:val="00022C6C"/>
    <w:rsid w:val="00023233"/>
    <w:rsid w:val="000244A8"/>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3D0E"/>
    <w:rsid w:val="0003410A"/>
    <w:rsid w:val="000346A1"/>
    <w:rsid w:val="00034C15"/>
    <w:rsid w:val="00035ABE"/>
    <w:rsid w:val="00035EA8"/>
    <w:rsid w:val="00035F74"/>
    <w:rsid w:val="00036BA1"/>
    <w:rsid w:val="000405A0"/>
    <w:rsid w:val="00040B78"/>
    <w:rsid w:val="00040EBF"/>
    <w:rsid w:val="0004149C"/>
    <w:rsid w:val="000422E2"/>
    <w:rsid w:val="00042BE0"/>
    <w:rsid w:val="00042F22"/>
    <w:rsid w:val="000431FE"/>
    <w:rsid w:val="000437FA"/>
    <w:rsid w:val="00043DDF"/>
    <w:rsid w:val="00044278"/>
    <w:rsid w:val="000444EF"/>
    <w:rsid w:val="00044A9C"/>
    <w:rsid w:val="00044B94"/>
    <w:rsid w:val="000455AE"/>
    <w:rsid w:val="00045651"/>
    <w:rsid w:val="00045735"/>
    <w:rsid w:val="00045A82"/>
    <w:rsid w:val="00045AD3"/>
    <w:rsid w:val="00045DB4"/>
    <w:rsid w:val="00047EE0"/>
    <w:rsid w:val="00050717"/>
    <w:rsid w:val="00050D83"/>
    <w:rsid w:val="00050E2C"/>
    <w:rsid w:val="000511FA"/>
    <w:rsid w:val="0005264F"/>
    <w:rsid w:val="00052A07"/>
    <w:rsid w:val="000534E3"/>
    <w:rsid w:val="00053756"/>
    <w:rsid w:val="00053C47"/>
    <w:rsid w:val="00054303"/>
    <w:rsid w:val="00054815"/>
    <w:rsid w:val="00054EE4"/>
    <w:rsid w:val="00055378"/>
    <w:rsid w:val="000554B8"/>
    <w:rsid w:val="00055E34"/>
    <w:rsid w:val="0005606A"/>
    <w:rsid w:val="00056188"/>
    <w:rsid w:val="000564E5"/>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70074"/>
    <w:rsid w:val="00070D25"/>
    <w:rsid w:val="00071225"/>
    <w:rsid w:val="000715A7"/>
    <w:rsid w:val="00071812"/>
    <w:rsid w:val="00071DCA"/>
    <w:rsid w:val="0007232F"/>
    <w:rsid w:val="000725A0"/>
    <w:rsid w:val="0007415D"/>
    <w:rsid w:val="00074621"/>
    <w:rsid w:val="00074F35"/>
    <w:rsid w:val="00075131"/>
    <w:rsid w:val="00075BF1"/>
    <w:rsid w:val="0007787A"/>
    <w:rsid w:val="00077A1C"/>
    <w:rsid w:val="00077CF3"/>
    <w:rsid w:val="00077E5F"/>
    <w:rsid w:val="0008004D"/>
    <w:rsid w:val="00080281"/>
    <w:rsid w:val="0008036A"/>
    <w:rsid w:val="00080610"/>
    <w:rsid w:val="00080930"/>
    <w:rsid w:val="00081AE6"/>
    <w:rsid w:val="00082135"/>
    <w:rsid w:val="000823AE"/>
    <w:rsid w:val="00083BE4"/>
    <w:rsid w:val="00085261"/>
    <w:rsid w:val="000852EB"/>
    <w:rsid w:val="00085531"/>
    <w:rsid w:val="00085543"/>
    <w:rsid w:val="000855EB"/>
    <w:rsid w:val="00085A01"/>
    <w:rsid w:val="00085B52"/>
    <w:rsid w:val="00085E11"/>
    <w:rsid w:val="000862B6"/>
    <w:rsid w:val="000864F5"/>
    <w:rsid w:val="000866F2"/>
    <w:rsid w:val="00086A43"/>
    <w:rsid w:val="0008785D"/>
    <w:rsid w:val="0009009F"/>
    <w:rsid w:val="00090A9F"/>
    <w:rsid w:val="00090AF4"/>
    <w:rsid w:val="00090D19"/>
    <w:rsid w:val="00091557"/>
    <w:rsid w:val="0009200A"/>
    <w:rsid w:val="000923AF"/>
    <w:rsid w:val="000924C1"/>
    <w:rsid w:val="000924F0"/>
    <w:rsid w:val="00092573"/>
    <w:rsid w:val="00092A35"/>
    <w:rsid w:val="00092B27"/>
    <w:rsid w:val="00093009"/>
    <w:rsid w:val="00093474"/>
    <w:rsid w:val="0009356A"/>
    <w:rsid w:val="00093A02"/>
    <w:rsid w:val="00093CD8"/>
    <w:rsid w:val="00094022"/>
    <w:rsid w:val="00094047"/>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3744"/>
    <w:rsid w:val="000A442C"/>
    <w:rsid w:val="000A447B"/>
    <w:rsid w:val="000A4A0F"/>
    <w:rsid w:val="000A56F2"/>
    <w:rsid w:val="000A5764"/>
    <w:rsid w:val="000A6905"/>
    <w:rsid w:val="000A7DC3"/>
    <w:rsid w:val="000B0223"/>
    <w:rsid w:val="000B02A2"/>
    <w:rsid w:val="000B0640"/>
    <w:rsid w:val="000B0A01"/>
    <w:rsid w:val="000B0D15"/>
    <w:rsid w:val="000B157F"/>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71"/>
    <w:rsid w:val="000B781C"/>
    <w:rsid w:val="000C0B76"/>
    <w:rsid w:val="000C14A2"/>
    <w:rsid w:val="000C165A"/>
    <w:rsid w:val="000C189A"/>
    <w:rsid w:val="000C1E19"/>
    <w:rsid w:val="000C2365"/>
    <w:rsid w:val="000C2C1D"/>
    <w:rsid w:val="000C2CD0"/>
    <w:rsid w:val="000C2E19"/>
    <w:rsid w:val="000C3794"/>
    <w:rsid w:val="000C501B"/>
    <w:rsid w:val="000C50FA"/>
    <w:rsid w:val="000C64E6"/>
    <w:rsid w:val="000C6F9D"/>
    <w:rsid w:val="000D0662"/>
    <w:rsid w:val="000D0A64"/>
    <w:rsid w:val="000D0D07"/>
    <w:rsid w:val="000D0EDE"/>
    <w:rsid w:val="000D162D"/>
    <w:rsid w:val="000D2F63"/>
    <w:rsid w:val="000D2FB2"/>
    <w:rsid w:val="000D329C"/>
    <w:rsid w:val="000D4797"/>
    <w:rsid w:val="000D4D63"/>
    <w:rsid w:val="000D51D9"/>
    <w:rsid w:val="000D57A7"/>
    <w:rsid w:val="000D5C17"/>
    <w:rsid w:val="000D65D6"/>
    <w:rsid w:val="000D6FCE"/>
    <w:rsid w:val="000E0527"/>
    <w:rsid w:val="000E0669"/>
    <w:rsid w:val="000E06B1"/>
    <w:rsid w:val="000E18EA"/>
    <w:rsid w:val="000E1E92"/>
    <w:rsid w:val="000E20F9"/>
    <w:rsid w:val="000E22A6"/>
    <w:rsid w:val="000E23FF"/>
    <w:rsid w:val="000E371D"/>
    <w:rsid w:val="000E4144"/>
    <w:rsid w:val="000E43AB"/>
    <w:rsid w:val="000E5324"/>
    <w:rsid w:val="000E5A77"/>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DF"/>
    <w:rsid w:val="001063E6"/>
    <w:rsid w:val="00106B59"/>
    <w:rsid w:val="001070B9"/>
    <w:rsid w:val="001102CD"/>
    <w:rsid w:val="0011092E"/>
    <w:rsid w:val="00110EBC"/>
    <w:rsid w:val="00111D66"/>
    <w:rsid w:val="00112107"/>
    <w:rsid w:val="0011224B"/>
    <w:rsid w:val="00112B01"/>
    <w:rsid w:val="00112DEF"/>
    <w:rsid w:val="00113CF4"/>
    <w:rsid w:val="00115027"/>
    <w:rsid w:val="001153EA"/>
    <w:rsid w:val="00115643"/>
    <w:rsid w:val="00116765"/>
    <w:rsid w:val="00116896"/>
    <w:rsid w:val="00116C54"/>
    <w:rsid w:val="0011747E"/>
    <w:rsid w:val="00117AE6"/>
    <w:rsid w:val="00117CEA"/>
    <w:rsid w:val="00117D13"/>
    <w:rsid w:val="001203FC"/>
    <w:rsid w:val="0012189E"/>
    <w:rsid w:val="001218CE"/>
    <w:rsid w:val="001219F5"/>
    <w:rsid w:val="00121A20"/>
    <w:rsid w:val="00121D09"/>
    <w:rsid w:val="00123BED"/>
    <w:rsid w:val="00123CA8"/>
    <w:rsid w:val="00123D2C"/>
    <w:rsid w:val="001248FC"/>
    <w:rsid w:val="00125448"/>
    <w:rsid w:val="00125B92"/>
    <w:rsid w:val="00125D8C"/>
    <w:rsid w:val="00125FDB"/>
    <w:rsid w:val="00126305"/>
    <w:rsid w:val="00126B4A"/>
    <w:rsid w:val="00127931"/>
    <w:rsid w:val="00127D88"/>
    <w:rsid w:val="00130C8F"/>
    <w:rsid w:val="0013111B"/>
    <w:rsid w:val="0013192D"/>
    <w:rsid w:val="00131BF9"/>
    <w:rsid w:val="00131FE9"/>
    <w:rsid w:val="00132FD0"/>
    <w:rsid w:val="001330B8"/>
    <w:rsid w:val="001333C0"/>
    <w:rsid w:val="001344C0"/>
    <w:rsid w:val="001346FA"/>
    <w:rsid w:val="00135169"/>
    <w:rsid w:val="00135218"/>
    <w:rsid w:val="00135252"/>
    <w:rsid w:val="0013526B"/>
    <w:rsid w:val="00135394"/>
    <w:rsid w:val="001356FE"/>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DDB"/>
    <w:rsid w:val="00143E76"/>
    <w:rsid w:val="001440F0"/>
    <w:rsid w:val="001445CE"/>
    <w:rsid w:val="00144726"/>
    <w:rsid w:val="001447B7"/>
    <w:rsid w:val="00145B01"/>
    <w:rsid w:val="001465F4"/>
    <w:rsid w:val="00146904"/>
    <w:rsid w:val="00146964"/>
    <w:rsid w:val="00146989"/>
    <w:rsid w:val="0014708D"/>
    <w:rsid w:val="001478A2"/>
    <w:rsid w:val="00147BDE"/>
    <w:rsid w:val="001506B3"/>
    <w:rsid w:val="00150C1E"/>
    <w:rsid w:val="001510DF"/>
    <w:rsid w:val="0015190F"/>
    <w:rsid w:val="00151E23"/>
    <w:rsid w:val="001523B7"/>
    <w:rsid w:val="0015251D"/>
    <w:rsid w:val="001526E0"/>
    <w:rsid w:val="00153602"/>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462"/>
    <w:rsid w:val="0016660C"/>
    <w:rsid w:val="00166929"/>
    <w:rsid w:val="001669BD"/>
    <w:rsid w:val="0016726A"/>
    <w:rsid w:val="00167A2F"/>
    <w:rsid w:val="00170E45"/>
    <w:rsid w:val="001711A9"/>
    <w:rsid w:val="00171478"/>
    <w:rsid w:val="00171E9B"/>
    <w:rsid w:val="00171FAE"/>
    <w:rsid w:val="00172FD8"/>
    <w:rsid w:val="001735B9"/>
    <w:rsid w:val="00173A8E"/>
    <w:rsid w:val="0017437B"/>
    <w:rsid w:val="001746D1"/>
    <w:rsid w:val="001747A2"/>
    <w:rsid w:val="00174FE7"/>
    <w:rsid w:val="001750CB"/>
    <w:rsid w:val="00175A10"/>
    <w:rsid w:val="00175A7C"/>
    <w:rsid w:val="00176131"/>
    <w:rsid w:val="001762DB"/>
    <w:rsid w:val="00176850"/>
    <w:rsid w:val="00176CE4"/>
    <w:rsid w:val="00176E09"/>
    <w:rsid w:val="00176E1A"/>
    <w:rsid w:val="00176FB5"/>
    <w:rsid w:val="00180304"/>
    <w:rsid w:val="00180B6F"/>
    <w:rsid w:val="0018143F"/>
    <w:rsid w:val="00181D12"/>
    <w:rsid w:val="0018331F"/>
    <w:rsid w:val="001833D1"/>
    <w:rsid w:val="001833FB"/>
    <w:rsid w:val="00183599"/>
    <w:rsid w:val="00184226"/>
    <w:rsid w:val="001846F2"/>
    <w:rsid w:val="00185251"/>
    <w:rsid w:val="001856D0"/>
    <w:rsid w:val="00186721"/>
    <w:rsid w:val="00186F7A"/>
    <w:rsid w:val="00187149"/>
    <w:rsid w:val="00187FF9"/>
    <w:rsid w:val="001904FD"/>
    <w:rsid w:val="00190AC1"/>
    <w:rsid w:val="00190BC9"/>
    <w:rsid w:val="001921DE"/>
    <w:rsid w:val="001924F7"/>
    <w:rsid w:val="001927C8"/>
    <w:rsid w:val="00192B67"/>
    <w:rsid w:val="00192D14"/>
    <w:rsid w:val="00192E38"/>
    <w:rsid w:val="0019341A"/>
    <w:rsid w:val="001935A3"/>
    <w:rsid w:val="00193ABA"/>
    <w:rsid w:val="001944CD"/>
    <w:rsid w:val="0019468F"/>
    <w:rsid w:val="00194E68"/>
    <w:rsid w:val="001965C4"/>
    <w:rsid w:val="00196613"/>
    <w:rsid w:val="001975F2"/>
    <w:rsid w:val="00197DF9"/>
    <w:rsid w:val="001A1986"/>
    <w:rsid w:val="001A1987"/>
    <w:rsid w:val="001A2564"/>
    <w:rsid w:val="001A258B"/>
    <w:rsid w:val="001A2625"/>
    <w:rsid w:val="001A26FB"/>
    <w:rsid w:val="001A2854"/>
    <w:rsid w:val="001A3076"/>
    <w:rsid w:val="001A344A"/>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5F3"/>
    <w:rsid w:val="001B1B68"/>
    <w:rsid w:val="001B1D92"/>
    <w:rsid w:val="001B21A6"/>
    <w:rsid w:val="001B2883"/>
    <w:rsid w:val="001B3010"/>
    <w:rsid w:val="001B34D1"/>
    <w:rsid w:val="001B36B0"/>
    <w:rsid w:val="001B36D6"/>
    <w:rsid w:val="001B3C08"/>
    <w:rsid w:val="001B41F2"/>
    <w:rsid w:val="001B56D1"/>
    <w:rsid w:val="001B5A5D"/>
    <w:rsid w:val="001B653E"/>
    <w:rsid w:val="001B66D0"/>
    <w:rsid w:val="001B69DB"/>
    <w:rsid w:val="001B7034"/>
    <w:rsid w:val="001B74F6"/>
    <w:rsid w:val="001B7A96"/>
    <w:rsid w:val="001C02A9"/>
    <w:rsid w:val="001C04B4"/>
    <w:rsid w:val="001C07F8"/>
    <w:rsid w:val="001C0AAE"/>
    <w:rsid w:val="001C0B35"/>
    <w:rsid w:val="001C0E77"/>
    <w:rsid w:val="001C1A1A"/>
    <w:rsid w:val="001C1CE5"/>
    <w:rsid w:val="001C1E98"/>
    <w:rsid w:val="001C27E1"/>
    <w:rsid w:val="001C3D2A"/>
    <w:rsid w:val="001C3D34"/>
    <w:rsid w:val="001C508D"/>
    <w:rsid w:val="001C5B0C"/>
    <w:rsid w:val="001C6312"/>
    <w:rsid w:val="001C664F"/>
    <w:rsid w:val="001C7611"/>
    <w:rsid w:val="001D0064"/>
    <w:rsid w:val="001D11ED"/>
    <w:rsid w:val="001D1452"/>
    <w:rsid w:val="001D1B44"/>
    <w:rsid w:val="001D2B1F"/>
    <w:rsid w:val="001D2B8A"/>
    <w:rsid w:val="001D2C6B"/>
    <w:rsid w:val="001D2DB5"/>
    <w:rsid w:val="001D36A9"/>
    <w:rsid w:val="001D377E"/>
    <w:rsid w:val="001D37DE"/>
    <w:rsid w:val="001D3974"/>
    <w:rsid w:val="001D4CB3"/>
    <w:rsid w:val="001D4EE6"/>
    <w:rsid w:val="001D51BA"/>
    <w:rsid w:val="001D52F5"/>
    <w:rsid w:val="001D5C84"/>
    <w:rsid w:val="001D6342"/>
    <w:rsid w:val="001D67BB"/>
    <w:rsid w:val="001D6A50"/>
    <w:rsid w:val="001D6D53"/>
    <w:rsid w:val="001D7424"/>
    <w:rsid w:val="001D783F"/>
    <w:rsid w:val="001D79A1"/>
    <w:rsid w:val="001D7A02"/>
    <w:rsid w:val="001E018C"/>
    <w:rsid w:val="001E0427"/>
    <w:rsid w:val="001E0B68"/>
    <w:rsid w:val="001E0E46"/>
    <w:rsid w:val="001E217E"/>
    <w:rsid w:val="001E23E4"/>
    <w:rsid w:val="001E2AD7"/>
    <w:rsid w:val="001E3F06"/>
    <w:rsid w:val="001E55E3"/>
    <w:rsid w:val="001E58E2"/>
    <w:rsid w:val="001E5A39"/>
    <w:rsid w:val="001E5F35"/>
    <w:rsid w:val="001E6303"/>
    <w:rsid w:val="001E7AED"/>
    <w:rsid w:val="001F0B56"/>
    <w:rsid w:val="001F0CCF"/>
    <w:rsid w:val="001F12F4"/>
    <w:rsid w:val="001F1E40"/>
    <w:rsid w:val="001F2F31"/>
    <w:rsid w:val="001F36C3"/>
    <w:rsid w:val="001F3916"/>
    <w:rsid w:val="001F4037"/>
    <w:rsid w:val="001F4676"/>
    <w:rsid w:val="001F54C5"/>
    <w:rsid w:val="001F59B3"/>
    <w:rsid w:val="001F5B50"/>
    <w:rsid w:val="001F61DB"/>
    <w:rsid w:val="001F662C"/>
    <w:rsid w:val="001F6CAA"/>
    <w:rsid w:val="001F7074"/>
    <w:rsid w:val="001F7A85"/>
    <w:rsid w:val="00200490"/>
    <w:rsid w:val="002009A4"/>
    <w:rsid w:val="00200B45"/>
    <w:rsid w:val="00200D0F"/>
    <w:rsid w:val="00201F3A"/>
    <w:rsid w:val="00202626"/>
    <w:rsid w:val="0020327F"/>
    <w:rsid w:val="00203A34"/>
    <w:rsid w:val="00203F96"/>
    <w:rsid w:val="002041BF"/>
    <w:rsid w:val="00204831"/>
    <w:rsid w:val="00204B44"/>
    <w:rsid w:val="00204E32"/>
    <w:rsid w:val="002050C4"/>
    <w:rsid w:val="0020640E"/>
    <w:rsid w:val="002069B2"/>
    <w:rsid w:val="00207A8F"/>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930"/>
    <w:rsid w:val="00220EAB"/>
    <w:rsid w:val="00221404"/>
    <w:rsid w:val="002221C0"/>
    <w:rsid w:val="002224DB"/>
    <w:rsid w:val="00223FCB"/>
    <w:rsid w:val="0022451F"/>
    <w:rsid w:val="002245DE"/>
    <w:rsid w:val="002247DA"/>
    <w:rsid w:val="00224CC9"/>
    <w:rsid w:val="0022523C"/>
    <w:rsid w:val="002252C3"/>
    <w:rsid w:val="00225343"/>
    <w:rsid w:val="0022591B"/>
    <w:rsid w:val="00225C54"/>
    <w:rsid w:val="00225C71"/>
    <w:rsid w:val="002261B7"/>
    <w:rsid w:val="00226404"/>
    <w:rsid w:val="00226BE1"/>
    <w:rsid w:val="00227027"/>
    <w:rsid w:val="002274DC"/>
    <w:rsid w:val="002276E2"/>
    <w:rsid w:val="00227D97"/>
    <w:rsid w:val="00230765"/>
    <w:rsid w:val="00230BDB"/>
    <w:rsid w:val="00231470"/>
    <w:rsid w:val="0023156D"/>
    <w:rsid w:val="002319E4"/>
    <w:rsid w:val="002320DA"/>
    <w:rsid w:val="00232491"/>
    <w:rsid w:val="00233E89"/>
    <w:rsid w:val="002346E3"/>
    <w:rsid w:val="002349E8"/>
    <w:rsid w:val="0023549A"/>
    <w:rsid w:val="00235632"/>
    <w:rsid w:val="00235872"/>
    <w:rsid w:val="00235CAB"/>
    <w:rsid w:val="00235DAD"/>
    <w:rsid w:val="00236493"/>
    <w:rsid w:val="00236ED3"/>
    <w:rsid w:val="00237918"/>
    <w:rsid w:val="0024083C"/>
    <w:rsid w:val="002413CC"/>
    <w:rsid w:val="00241523"/>
    <w:rsid w:val="00241559"/>
    <w:rsid w:val="00242362"/>
    <w:rsid w:val="0024267E"/>
    <w:rsid w:val="002426E0"/>
    <w:rsid w:val="00243179"/>
    <w:rsid w:val="002434D0"/>
    <w:rsid w:val="0024350A"/>
    <w:rsid w:val="002435B3"/>
    <w:rsid w:val="00244040"/>
    <w:rsid w:val="00244A6A"/>
    <w:rsid w:val="0024566A"/>
    <w:rsid w:val="00245766"/>
    <w:rsid w:val="002458EB"/>
    <w:rsid w:val="002462D0"/>
    <w:rsid w:val="00246594"/>
    <w:rsid w:val="002468B7"/>
    <w:rsid w:val="00246DCE"/>
    <w:rsid w:val="0024729C"/>
    <w:rsid w:val="002502EF"/>
    <w:rsid w:val="002502F9"/>
    <w:rsid w:val="00251316"/>
    <w:rsid w:val="00251615"/>
    <w:rsid w:val="002518B0"/>
    <w:rsid w:val="00251B4A"/>
    <w:rsid w:val="00251DE3"/>
    <w:rsid w:val="0025243C"/>
    <w:rsid w:val="00252933"/>
    <w:rsid w:val="002536A0"/>
    <w:rsid w:val="0025555E"/>
    <w:rsid w:val="00255D36"/>
    <w:rsid w:val="00256415"/>
    <w:rsid w:val="00257543"/>
    <w:rsid w:val="002577E6"/>
    <w:rsid w:val="00257B2B"/>
    <w:rsid w:val="00260656"/>
    <w:rsid w:val="00260A05"/>
    <w:rsid w:val="00261782"/>
    <w:rsid w:val="002617E7"/>
    <w:rsid w:val="00261A3A"/>
    <w:rsid w:val="00261D1D"/>
    <w:rsid w:val="00262298"/>
    <w:rsid w:val="00262A43"/>
    <w:rsid w:val="00262A45"/>
    <w:rsid w:val="002637AE"/>
    <w:rsid w:val="00264189"/>
    <w:rsid w:val="00264228"/>
    <w:rsid w:val="00264334"/>
    <w:rsid w:val="0026473E"/>
    <w:rsid w:val="00264901"/>
    <w:rsid w:val="00265521"/>
    <w:rsid w:val="00265C81"/>
    <w:rsid w:val="00266214"/>
    <w:rsid w:val="00266CC2"/>
    <w:rsid w:val="00267A3C"/>
    <w:rsid w:val="00267C83"/>
    <w:rsid w:val="00270719"/>
    <w:rsid w:val="0027144F"/>
    <w:rsid w:val="00271A63"/>
    <w:rsid w:val="00271F3A"/>
    <w:rsid w:val="00273278"/>
    <w:rsid w:val="002737F4"/>
    <w:rsid w:val="00273D70"/>
    <w:rsid w:val="00273E0E"/>
    <w:rsid w:val="00273E84"/>
    <w:rsid w:val="00274BB8"/>
    <w:rsid w:val="00274C41"/>
    <w:rsid w:val="00274DFF"/>
    <w:rsid w:val="00276081"/>
    <w:rsid w:val="002762EE"/>
    <w:rsid w:val="00276B67"/>
    <w:rsid w:val="00277097"/>
    <w:rsid w:val="00277490"/>
    <w:rsid w:val="002805F5"/>
    <w:rsid w:val="00280751"/>
    <w:rsid w:val="00280816"/>
    <w:rsid w:val="00280E8F"/>
    <w:rsid w:val="00281605"/>
    <w:rsid w:val="002819A4"/>
    <w:rsid w:val="00281C9B"/>
    <w:rsid w:val="002821B7"/>
    <w:rsid w:val="0028265E"/>
    <w:rsid w:val="0028280A"/>
    <w:rsid w:val="0028305E"/>
    <w:rsid w:val="0028360D"/>
    <w:rsid w:val="002838A1"/>
    <w:rsid w:val="00283A0A"/>
    <w:rsid w:val="00283A48"/>
    <w:rsid w:val="0028409E"/>
    <w:rsid w:val="0028487A"/>
    <w:rsid w:val="00284AA5"/>
    <w:rsid w:val="002850AC"/>
    <w:rsid w:val="00285FCC"/>
    <w:rsid w:val="0028606E"/>
    <w:rsid w:val="00286560"/>
    <w:rsid w:val="00286ACD"/>
    <w:rsid w:val="00286BFC"/>
    <w:rsid w:val="002871CF"/>
    <w:rsid w:val="00287838"/>
    <w:rsid w:val="002907B5"/>
    <w:rsid w:val="00290CC2"/>
    <w:rsid w:val="002911CE"/>
    <w:rsid w:val="002912B7"/>
    <w:rsid w:val="002912C6"/>
    <w:rsid w:val="0029135D"/>
    <w:rsid w:val="00291685"/>
    <w:rsid w:val="00291E9C"/>
    <w:rsid w:val="00291FC4"/>
    <w:rsid w:val="00292174"/>
    <w:rsid w:val="00292EB7"/>
    <w:rsid w:val="002937A1"/>
    <w:rsid w:val="00294544"/>
    <w:rsid w:val="00295BE1"/>
    <w:rsid w:val="00295FCF"/>
    <w:rsid w:val="00296227"/>
    <w:rsid w:val="00296314"/>
    <w:rsid w:val="00296F44"/>
    <w:rsid w:val="00297009"/>
    <w:rsid w:val="0029777D"/>
    <w:rsid w:val="002977A1"/>
    <w:rsid w:val="002A055E"/>
    <w:rsid w:val="002A1733"/>
    <w:rsid w:val="002A1D4E"/>
    <w:rsid w:val="002A1F3F"/>
    <w:rsid w:val="002A2107"/>
    <w:rsid w:val="002A2499"/>
    <w:rsid w:val="002A2869"/>
    <w:rsid w:val="002A2B92"/>
    <w:rsid w:val="002A31F9"/>
    <w:rsid w:val="002A3257"/>
    <w:rsid w:val="002A37EE"/>
    <w:rsid w:val="002A3FC3"/>
    <w:rsid w:val="002A4063"/>
    <w:rsid w:val="002A4C62"/>
    <w:rsid w:val="002A4CC1"/>
    <w:rsid w:val="002A4FCB"/>
    <w:rsid w:val="002A5959"/>
    <w:rsid w:val="002A5F35"/>
    <w:rsid w:val="002A6158"/>
    <w:rsid w:val="002A6CFF"/>
    <w:rsid w:val="002A6FF8"/>
    <w:rsid w:val="002A7683"/>
    <w:rsid w:val="002B0247"/>
    <w:rsid w:val="002B24D6"/>
    <w:rsid w:val="002B2C00"/>
    <w:rsid w:val="002B3A7C"/>
    <w:rsid w:val="002B3B0D"/>
    <w:rsid w:val="002B3FE9"/>
    <w:rsid w:val="002B55A0"/>
    <w:rsid w:val="002B63FC"/>
    <w:rsid w:val="002B6D00"/>
    <w:rsid w:val="002B6FA2"/>
    <w:rsid w:val="002B74C5"/>
    <w:rsid w:val="002B77BF"/>
    <w:rsid w:val="002C0712"/>
    <w:rsid w:val="002C0976"/>
    <w:rsid w:val="002C0ED2"/>
    <w:rsid w:val="002C1174"/>
    <w:rsid w:val="002C151A"/>
    <w:rsid w:val="002C1961"/>
    <w:rsid w:val="002C2718"/>
    <w:rsid w:val="002C2995"/>
    <w:rsid w:val="002C31B3"/>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C7D5C"/>
    <w:rsid w:val="002D02C7"/>
    <w:rsid w:val="002D0371"/>
    <w:rsid w:val="002D071A"/>
    <w:rsid w:val="002D102E"/>
    <w:rsid w:val="002D2E85"/>
    <w:rsid w:val="002D34B2"/>
    <w:rsid w:val="002D3B37"/>
    <w:rsid w:val="002D4147"/>
    <w:rsid w:val="002D4863"/>
    <w:rsid w:val="002D49B6"/>
    <w:rsid w:val="002D4ABC"/>
    <w:rsid w:val="002D5255"/>
    <w:rsid w:val="002D5933"/>
    <w:rsid w:val="002D5BFA"/>
    <w:rsid w:val="002D6218"/>
    <w:rsid w:val="002D6B9B"/>
    <w:rsid w:val="002D6E41"/>
    <w:rsid w:val="002D7637"/>
    <w:rsid w:val="002D788E"/>
    <w:rsid w:val="002D7A15"/>
    <w:rsid w:val="002E0B37"/>
    <w:rsid w:val="002E0B70"/>
    <w:rsid w:val="002E0BEF"/>
    <w:rsid w:val="002E17F2"/>
    <w:rsid w:val="002E1D24"/>
    <w:rsid w:val="002E2A11"/>
    <w:rsid w:val="002E2B4D"/>
    <w:rsid w:val="002E368E"/>
    <w:rsid w:val="002E3791"/>
    <w:rsid w:val="002E4943"/>
    <w:rsid w:val="002E5BA9"/>
    <w:rsid w:val="002E659A"/>
    <w:rsid w:val="002E689B"/>
    <w:rsid w:val="002E7003"/>
    <w:rsid w:val="002E7CAE"/>
    <w:rsid w:val="002E7F8F"/>
    <w:rsid w:val="002F07A4"/>
    <w:rsid w:val="002F2771"/>
    <w:rsid w:val="002F2F73"/>
    <w:rsid w:val="002F37A9"/>
    <w:rsid w:val="002F39A6"/>
    <w:rsid w:val="002F4AE1"/>
    <w:rsid w:val="002F5609"/>
    <w:rsid w:val="002F585B"/>
    <w:rsid w:val="002F5AFC"/>
    <w:rsid w:val="002F5F87"/>
    <w:rsid w:val="002F618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2FE"/>
    <w:rsid w:val="00307A42"/>
    <w:rsid w:val="00307A45"/>
    <w:rsid w:val="00307BA1"/>
    <w:rsid w:val="00311702"/>
    <w:rsid w:val="00311E82"/>
    <w:rsid w:val="003124BA"/>
    <w:rsid w:val="00312C0A"/>
    <w:rsid w:val="00313534"/>
    <w:rsid w:val="00313FD6"/>
    <w:rsid w:val="003143BD"/>
    <w:rsid w:val="00315304"/>
    <w:rsid w:val="003153C1"/>
    <w:rsid w:val="00316C79"/>
    <w:rsid w:val="00320177"/>
    <w:rsid w:val="003203ED"/>
    <w:rsid w:val="0032130F"/>
    <w:rsid w:val="00322359"/>
    <w:rsid w:val="00322820"/>
    <w:rsid w:val="00322963"/>
    <w:rsid w:val="00322C9F"/>
    <w:rsid w:val="00323233"/>
    <w:rsid w:val="003233E6"/>
    <w:rsid w:val="00324135"/>
    <w:rsid w:val="003242DD"/>
    <w:rsid w:val="00324AA1"/>
    <w:rsid w:val="00324D23"/>
    <w:rsid w:val="00325768"/>
    <w:rsid w:val="00325884"/>
    <w:rsid w:val="00325F35"/>
    <w:rsid w:val="003260A9"/>
    <w:rsid w:val="003273A2"/>
    <w:rsid w:val="0033067B"/>
    <w:rsid w:val="00330D80"/>
    <w:rsid w:val="00331751"/>
    <w:rsid w:val="00331E4A"/>
    <w:rsid w:val="003329DD"/>
    <w:rsid w:val="003330BE"/>
    <w:rsid w:val="003334EA"/>
    <w:rsid w:val="0033352E"/>
    <w:rsid w:val="00333FD7"/>
    <w:rsid w:val="00334165"/>
    <w:rsid w:val="00334578"/>
    <w:rsid w:val="00334579"/>
    <w:rsid w:val="0033463D"/>
    <w:rsid w:val="00334D0C"/>
    <w:rsid w:val="0033520D"/>
    <w:rsid w:val="00335858"/>
    <w:rsid w:val="00335A65"/>
    <w:rsid w:val="00336BDA"/>
    <w:rsid w:val="00336E3D"/>
    <w:rsid w:val="00337135"/>
    <w:rsid w:val="00340CA8"/>
    <w:rsid w:val="00340FB8"/>
    <w:rsid w:val="0034106C"/>
    <w:rsid w:val="0034166C"/>
    <w:rsid w:val="003419A8"/>
    <w:rsid w:val="00342BD7"/>
    <w:rsid w:val="00343C63"/>
    <w:rsid w:val="00343CA5"/>
    <w:rsid w:val="0034447A"/>
    <w:rsid w:val="00346484"/>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31F7"/>
    <w:rsid w:val="00354F66"/>
    <w:rsid w:val="0035511B"/>
    <w:rsid w:val="00356081"/>
    <w:rsid w:val="00357380"/>
    <w:rsid w:val="003579CD"/>
    <w:rsid w:val="0036007C"/>
    <w:rsid w:val="00360259"/>
    <w:rsid w:val="003602D9"/>
    <w:rsid w:val="00361055"/>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613"/>
    <w:rsid w:val="00375642"/>
    <w:rsid w:val="00375719"/>
    <w:rsid w:val="0037673C"/>
    <w:rsid w:val="003768AA"/>
    <w:rsid w:val="00376B0A"/>
    <w:rsid w:val="0037719F"/>
    <w:rsid w:val="00377CE1"/>
    <w:rsid w:val="00377DD1"/>
    <w:rsid w:val="00380D7D"/>
    <w:rsid w:val="0038102E"/>
    <w:rsid w:val="003821E2"/>
    <w:rsid w:val="00382B01"/>
    <w:rsid w:val="00383467"/>
    <w:rsid w:val="00383541"/>
    <w:rsid w:val="00384177"/>
    <w:rsid w:val="00384284"/>
    <w:rsid w:val="00385770"/>
    <w:rsid w:val="00385914"/>
    <w:rsid w:val="00385932"/>
    <w:rsid w:val="003859C1"/>
    <w:rsid w:val="00385BF0"/>
    <w:rsid w:val="003861C1"/>
    <w:rsid w:val="00386578"/>
    <w:rsid w:val="00386747"/>
    <w:rsid w:val="00386F07"/>
    <w:rsid w:val="00386F13"/>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97F51"/>
    <w:rsid w:val="003A05FA"/>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805"/>
    <w:rsid w:val="003B6931"/>
    <w:rsid w:val="003B72C3"/>
    <w:rsid w:val="003B78B3"/>
    <w:rsid w:val="003B795B"/>
    <w:rsid w:val="003B7AC3"/>
    <w:rsid w:val="003B7CFE"/>
    <w:rsid w:val="003B7FE5"/>
    <w:rsid w:val="003C0D50"/>
    <w:rsid w:val="003C11C8"/>
    <w:rsid w:val="003C12B9"/>
    <w:rsid w:val="003C1CA4"/>
    <w:rsid w:val="003C22BF"/>
    <w:rsid w:val="003C251D"/>
    <w:rsid w:val="003C2702"/>
    <w:rsid w:val="003C2907"/>
    <w:rsid w:val="003C3076"/>
    <w:rsid w:val="003C359F"/>
    <w:rsid w:val="003C3FC4"/>
    <w:rsid w:val="003C4FFF"/>
    <w:rsid w:val="003C5D2E"/>
    <w:rsid w:val="003C62E9"/>
    <w:rsid w:val="003C62ED"/>
    <w:rsid w:val="003C6C78"/>
    <w:rsid w:val="003C6D1B"/>
    <w:rsid w:val="003C6E0C"/>
    <w:rsid w:val="003C733E"/>
    <w:rsid w:val="003C7806"/>
    <w:rsid w:val="003D0824"/>
    <w:rsid w:val="003D109F"/>
    <w:rsid w:val="003D18B8"/>
    <w:rsid w:val="003D2478"/>
    <w:rsid w:val="003D2530"/>
    <w:rsid w:val="003D41C3"/>
    <w:rsid w:val="003D46E2"/>
    <w:rsid w:val="003D4835"/>
    <w:rsid w:val="003D49FE"/>
    <w:rsid w:val="003D5831"/>
    <w:rsid w:val="003D5B1F"/>
    <w:rsid w:val="003D5D4C"/>
    <w:rsid w:val="003D6122"/>
    <w:rsid w:val="003D6509"/>
    <w:rsid w:val="003D65C0"/>
    <w:rsid w:val="003D6649"/>
    <w:rsid w:val="003D688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ACE"/>
    <w:rsid w:val="003F1D3F"/>
    <w:rsid w:val="003F24A2"/>
    <w:rsid w:val="003F25D5"/>
    <w:rsid w:val="003F2CD4"/>
    <w:rsid w:val="003F370E"/>
    <w:rsid w:val="003F4036"/>
    <w:rsid w:val="003F462C"/>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C9B"/>
    <w:rsid w:val="00410F18"/>
    <w:rsid w:val="00410FE8"/>
    <w:rsid w:val="00411691"/>
    <w:rsid w:val="00411B1A"/>
    <w:rsid w:val="00412106"/>
    <w:rsid w:val="0041258E"/>
    <w:rsid w:val="00412614"/>
    <w:rsid w:val="0041263E"/>
    <w:rsid w:val="0041384A"/>
    <w:rsid w:val="00413AAC"/>
    <w:rsid w:val="00414AB1"/>
    <w:rsid w:val="00414C64"/>
    <w:rsid w:val="00415340"/>
    <w:rsid w:val="00415E8A"/>
    <w:rsid w:val="00416DDF"/>
    <w:rsid w:val="00416EC3"/>
    <w:rsid w:val="00420005"/>
    <w:rsid w:val="00420230"/>
    <w:rsid w:val="00420A99"/>
    <w:rsid w:val="00421105"/>
    <w:rsid w:val="00421616"/>
    <w:rsid w:val="0042167F"/>
    <w:rsid w:val="00421F66"/>
    <w:rsid w:val="00422D12"/>
    <w:rsid w:val="004234DB"/>
    <w:rsid w:val="004234E7"/>
    <w:rsid w:val="00423A90"/>
    <w:rsid w:val="004242F4"/>
    <w:rsid w:val="00424A05"/>
    <w:rsid w:val="00424B3C"/>
    <w:rsid w:val="004251E3"/>
    <w:rsid w:val="00425A2C"/>
    <w:rsid w:val="00425A2E"/>
    <w:rsid w:val="00425B68"/>
    <w:rsid w:val="0042614B"/>
    <w:rsid w:val="00426910"/>
    <w:rsid w:val="00426A23"/>
    <w:rsid w:val="00426ADD"/>
    <w:rsid w:val="00427248"/>
    <w:rsid w:val="00427772"/>
    <w:rsid w:val="004308D4"/>
    <w:rsid w:val="004319AA"/>
    <w:rsid w:val="00431A9F"/>
    <w:rsid w:val="00432219"/>
    <w:rsid w:val="004328D6"/>
    <w:rsid w:val="0043299F"/>
    <w:rsid w:val="00432F94"/>
    <w:rsid w:val="00433752"/>
    <w:rsid w:val="004338B3"/>
    <w:rsid w:val="00433B5E"/>
    <w:rsid w:val="00433CB2"/>
    <w:rsid w:val="00433FE5"/>
    <w:rsid w:val="004345C8"/>
    <w:rsid w:val="0043473D"/>
    <w:rsid w:val="00434E58"/>
    <w:rsid w:val="00434ED0"/>
    <w:rsid w:val="00435E9A"/>
    <w:rsid w:val="00437447"/>
    <w:rsid w:val="004403BE"/>
    <w:rsid w:val="00440C67"/>
    <w:rsid w:val="004410B9"/>
    <w:rsid w:val="00441829"/>
    <w:rsid w:val="00441A92"/>
    <w:rsid w:val="004427DC"/>
    <w:rsid w:val="00442A5F"/>
    <w:rsid w:val="00442CFD"/>
    <w:rsid w:val="00443C63"/>
    <w:rsid w:val="00444B1D"/>
    <w:rsid w:val="00444B96"/>
    <w:rsid w:val="00444F56"/>
    <w:rsid w:val="004452C3"/>
    <w:rsid w:val="00445828"/>
    <w:rsid w:val="004459C8"/>
    <w:rsid w:val="00445A0E"/>
    <w:rsid w:val="00446488"/>
    <w:rsid w:val="00446A99"/>
    <w:rsid w:val="0044705A"/>
    <w:rsid w:val="004475BC"/>
    <w:rsid w:val="00447837"/>
    <w:rsid w:val="00447BC3"/>
    <w:rsid w:val="00450214"/>
    <w:rsid w:val="00450677"/>
    <w:rsid w:val="00450E98"/>
    <w:rsid w:val="004517AA"/>
    <w:rsid w:val="00452864"/>
    <w:rsid w:val="00452CAC"/>
    <w:rsid w:val="00453191"/>
    <w:rsid w:val="0045334A"/>
    <w:rsid w:val="00453980"/>
    <w:rsid w:val="00453A68"/>
    <w:rsid w:val="004545AE"/>
    <w:rsid w:val="004555E3"/>
    <w:rsid w:val="0045566F"/>
    <w:rsid w:val="00455D0D"/>
    <w:rsid w:val="00455E5B"/>
    <w:rsid w:val="0045606C"/>
    <w:rsid w:val="0045630F"/>
    <w:rsid w:val="00456425"/>
    <w:rsid w:val="00456D12"/>
    <w:rsid w:val="00457565"/>
    <w:rsid w:val="00457982"/>
    <w:rsid w:val="00457B71"/>
    <w:rsid w:val="00460454"/>
    <w:rsid w:val="00460D15"/>
    <w:rsid w:val="00461301"/>
    <w:rsid w:val="004616E7"/>
    <w:rsid w:val="00461892"/>
    <w:rsid w:val="00462C36"/>
    <w:rsid w:val="0046493F"/>
    <w:rsid w:val="004661B2"/>
    <w:rsid w:val="004669E2"/>
    <w:rsid w:val="00466F5E"/>
    <w:rsid w:val="00466FFC"/>
    <w:rsid w:val="00470334"/>
    <w:rsid w:val="00470B4B"/>
    <w:rsid w:val="00470C2E"/>
    <w:rsid w:val="00470C31"/>
    <w:rsid w:val="00471071"/>
    <w:rsid w:val="0047271B"/>
    <w:rsid w:val="00472CF7"/>
    <w:rsid w:val="00472FB6"/>
    <w:rsid w:val="004734D0"/>
    <w:rsid w:val="00473BE8"/>
    <w:rsid w:val="00473DCE"/>
    <w:rsid w:val="0047400F"/>
    <w:rsid w:val="004751F6"/>
    <w:rsid w:val="004754DA"/>
    <w:rsid w:val="0047556B"/>
    <w:rsid w:val="004759C4"/>
    <w:rsid w:val="00476675"/>
    <w:rsid w:val="00476AA1"/>
    <w:rsid w:val="00477113"/>
    <w:rsid w:val="00477493"/>
    <w:rsid w:val="00477768"/>
    <w:rsid w:val="0047789C"/>
    <w:rsid w:val="00477BA8"/>
    <w:rsid w:val="004804AB"/>
    <w:rsid w:val="0048061C"/>
    <w:rsid w:val="004809E0"/>
    <w:rsid w:val="00480E5D"/>
    <w:rsid w:val="00481203"/>
    <w:rsid w:val="004815FD"/>
    <w:rsid w:val="00481705"/>
    <w:rsid w:val="00481DE7"/>
    <w:rsid w:val="00481FB4"/>
    <w:rsid w:val="0048266F"/>
    <w:rsid w:val="00482695"/>
    <w:rsid w:val="00482780"/>
    <w:rsid w:val="004828A6"/>
    <w:rsid w:val="0048363F"/>
    <w:rsid w:val="00483EFF"/>
    <w:rsid w:val="004842C3"/>
    <w:rsid w:val="00484787"/>
    <w:rsid w:val="0048579F"/>
    <w:rsid w:val="00485B50"/>
    <w:rsid w:val="0048634B"/>
    <w:rsid w:val="00486739"/>
    <w:rsid w:val="00487362"/>
    <w:rsid w:val="00487DE1"/>
    <w:rsid w:val="00490025"/>
    <w:rsid w:val="00490B24"/>
    <w:rsid w:val="00490BA0"/>
    <w:rsid w:val="00490C6F"/>
    <w:rsid w:val="00491331"/>
    <w:rsid w:val="00491816"/>
    <w:rsid w:val="00491B36"/>
    <w:rsid w:val="0049241A"/>
    <w:rsid w:val="00492BC5"/>
    <w:rsid w:val="00492E72"/>
    <w:rsid w:val="00493240"/>
    <w:rsid w:val="00493957"/>
    <w:rsid w:val="00493DAF"/>
    <w:rsid w:val="00494388"/>
    <w:rsid w:val="00495043"/>
    <w:rsid w:val="00496498"/>
    <w:rsid w:val="004964F1"/>
    <w:rsid w:val="00496E03"/>
    <w:rsid w:val="00496FBF"/>
    <w:rsid w:val="0049704C"/>
    <w:rsid w:val="00497314"/>
    <w:rsid w:val="004974EB"/>
    <w:rsid w:val="00497C80"/>
    <w:rsid w:val="004A0373"/>
    <w:rsid w:val="004A059A"/>
    <w:rsid w:val="004A0EDE"/>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74E1"/>
    <w:rsid w:val="004B7C0C"/>
    <w:rsid w:val="004C0121"/>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127"/>
    <w:rsid w:val="004D06BB"/>
    <w:rsid w:val="004D2254"/>
    <w:rsid w:val="004D22B0"/>
    <w:rsid w:val="004D24C7"/>
    <w:rsid w:val="004D36B1"/>
    <w:rsid w:val="004D3C15"/>
    <w:rsid w:val="004D594B"/>
    <w:rsid w:val="004D6C54"/>
    <w:rsid w:val="004D6E88"/>
    <w:rsid w:val="004D7EBD"/>
    <w:rsid w:val="004E0449"/>
    <w:rsid w:val="004E0AFB"/>
    <w:rsid w:val="004E0BC3"/>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CCF"/>
    <w:rsid w:val="004E45AE"/>
    <w:rsid w:val="004E462E"/>
    <w:rsid w:val="004E53C7"/>
    <w:rsid w:val="004E56DC"/>
    <w:rsid w:val="004E5F91"/>
    <w:rsid w:val="004E6C03"/>
    <w:rsid w:val="004E76F4"/>
    <w:rsid w:val="004E7873"/>
    <w:rsid w:val="004E7EB2"/>
    <w:rsid w:val="004F00C0"/>
    <w:rsid w:val="004F0445"/>
    <w:rsid w:val="004F0A81"/>
    <w:rsid w:val="004F0B6C"/>
    <w:rsid w:val="004F0CE3"/>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58EE"/>
    <w:rsid w:val="00506557"/>
    <w:rsid w:val="0050677A"/>
    <w:rsid w:val="00506849"/>
    <w:rsid w:val="00506D5C"/>
    <w:rsid w:val="00507194"/>
    <w:rsid w:val="005104E2"/>
    <w:rsid w:val="005108D8"/>
    <w:rsid w:val="00511392"/>
    <w:rsid w:val="005116F9"/>
    <w:rsid w:val="00511AE3"/>
    <w:rsid w:val="00511B0B"/>
    <w:rsid w:val="00512181"/>
    <w:rsid w:val="0051249C"/>
    <w:rsid w:val="00512811"/>
    <w:rsid w:val="00514531"/>
    <w:rsid w:val="005146A4"/>
    <w:rsid w:val="005153A7"/>
    <w:rsid w:val="00515DB3"/>
    <w:rsid w:val="0051769E"/>
    <w:rsid w:val="00517FD4"/>
    <w:rsid w:val="005213D9"/>
    <w:rsid w:val="005219CF"/>
    <w:rsid w:val="00522170"/>
    <w:rsid w:val="00522857"/>
    <w:rsid w:val="005234AA"/>
    <w:rsid w:val="005251B0"/>
    <w:rsid w:val="00525884"/>
    <w:rsid w:val="00525A40"/>
    <w:rsid w:val="005266DD"/>
    <w:rsid w:val="00527D68"/>
    <w:rsid w:val="00530333"/>
    <w:rsid w:val="005309B1"/>
    <w:rsid w:val="00530D7E"/>
    <w:rsid w:val="005319E5"/>
    <w:rsid w:val="00532A25"/>
    <w:rsid w:val="00533C5F"/>
    <w:rsid w:val="00533D24"/>
    <w:rsid w:val="005344A6"/>
    <w:rsid w:val="00534AE0"/>
    <w:rsid w:val="00534B59"/>
    <w:rsid w:val="00534D24"/>
    <w:rsid w:val="005353D9"/>
    <w:rsid w:val="00535499"/>
    <w:rsid w:val="00535666"/>
    <w:rsid w:val="00536759"/>
    <w:rsid w:val="00536A1D"/>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3ECC"/>
    <w:rsid w:val="00554164"/>
    <w:rsid w:val="0055446D"/>
    <w:rsid w:val="00554606"/>
    <w:rsid w:val="00554D82"/>
    <w:rsid w:val="00554D8B"/>
    <w:rsid w:val="00554E19"/>
    <w:rsid w:val="00555048"/>
    <w:rsid w:val="0055688F"/>
    <w:rsid w:val="00557270"/>
    <w:rsid w:val="005574AF"/>
    <w:rsid w:val="005577C0"/>
    <w:rsid w:val="00560BD1"/>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4BB"/>
    <w:rsid w:val="00570632"/>
    <w:rsid w:val="00570D73"/>
    <w:rsid w:val="00571554"/>
    <w:rsid w:val="005716E3"/>
    <w:rsid w:val="00571A96"/>
    <w:rsid w:val="00571BE1"/>
    <w:rsid w:val="00571D1C"/>
    <w:rsid w:val="00571D3C"/>
    <w:rsid w:val="00572505"/>
    <w:rsid w:val="00572A03"/>
    <w:rsid w:val="005735CE"/>
    <w:rsid w:val="005743DE"/>
    <w:rsid w:val="0057450F"/>
    <w:rsid w:val="00574855"/>
    <w:rsid w:val="005752DA"/>
    <w:rsid w:val="005764C7"/>
    <w:rsid w:val="00576734"/>
    <w:rsid w:val="00576784"/>
    <w:rsid w:val="0057762F"/>
    <w:rsid w:val="005804A7"/>
    <w:rsid w:val="005807DC"/>
    <w:rsid w:val="0058172D"/>
    <w:rsid w:val="005817C9"/>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2265"/>
    <w:rsid w:val="0059237B"/>
    <w:rsid w:val="00592B09"/>
    <w:rsid w:val="00593053"/>
    <w:rsid w:val="00593521"/>
    <w:rsid w:val="005935A4"/>
    <w:rsid w:val="00593AE2"/>
    <w:rsid w:val="00594094"/>
    <w:rsid w:val="005948C2"/>
    <w:rsid w:val="005949C1"/>
    <w:rsid w:val="0059588C"/>
    <w:rsid w:val="00595D45"/>
    <w:rsid w:val="00595D84"/>
    <w:rsid w:val="00595DCA"/>
    <w:rsid w:val="00595F77"/>
    <w:rsid w:val="00596106"/>
    <w:rsid w:val="00596121"/>
    <w:rsid w:val="00596D06"/>
    <w:rsid w:val="00596E6C"/>
    <w:rsid w:val="0059779B"/>
    <w:rsid w:val="0059796F"/>
    <w:rsid w:val="00597B77"/>
    <w:rsid w:val="005A04F4"/>
    <w:rsid w:val="005A0771"/>
    <w:rsid w:val="005A08A7"/>
    <w:rsid w:val="005A0942"/>
    <w:rsid w:val="005A0DAA"/>
    <w:rsid w:val="005A0F49"/>
    <w:rsid w:val="005A10ED"/>
    <w:rsid w:val="005A1AB5"/>
    <w:rsid w:val="005A1BCB"/>
    <w:rsid w:val="005A209A"/>
    <w:rsid w:val="005A47CD"/>
    <w:rsid w:val="005A4A47"/>
    <w:rsid w:val="005A573C"/>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D46"/>
    <w:rsid w:val="005B5EAF"/>
    <w:rsid w:val="005B61A9"/>
    <w:rsid w:val="005B673A"/>
    <w:rsid w:val="005B6972"/>
    <w:rsid w:val="005B6D71"/>
    <w:rsid w:val="005B6F83"/>
    <w:rsid w:val="005C071C"/>
    <w:rsid w:val="005C15E4"/>
    <w:rsid w:val="005C2555"/>
    <w:rsid w:val="005C2834"/>
    <w:rsid w:val="005C37F3"/>
    <w:rsid w:val="005C42CB"/>
    <w:rsid w:val="005C433B"/>
    <w:rsid w:val="005C61AC"/>
    <w:rsid w:val="005C63F1"/>
    <w:rsid w:val="005C65B6"/>
    <w:rsid w:val="005C6E03"/>
    <w:rsid w:val="005C74FB"/>
    <w:rsid w:val="005C76FB"/>
    <w:rsid w:val="005C7D19"/>
    <w:rsid w:val="005D030D"/>
    <w:rsid w:val="005D1602"/>
    <w:rsid w:val="005D28DF"/>
    <w:rsid w:val="005D2B10"/>
    <w:rsid w:val="005D2D53"/>
    <w:rsid w:val="005D32AE"/>
    <w:rsid w:val="005D4AB0"/>
    <w:rsid w:val="005D53C3"/>
    <w:rsid w:val="005D5FF3"/>
    <w:rsid w:val="005D623C"/>
    <w:rsid w:val="005D69BE"/>
    <w:rsid w:val="005D7271"/>
    <w:rsid w:val="005D7A1B"/>
    <w:rsid w:val="005D7B61"/>
    <w:rsid w:val="005D7C82"/>
    <w:rsid w:val="005D7ED3"/>
    <w:rsid w:val="005E0C50"/>
    <w:rsid w:val="005E0C55"/>
    <w:rsid w:val="005E18FE"/>
    <w:rsid w:val="005E2DCB"/>
    <w:rsid w:val="005E33DA"/>
    <w:rsid w:val="005E385F"/>
    <w:rsid w:val="005E3FF6"/>
    <w:rsid w:val="005E4663"/>
    <w:rsid w:val="005E4FCF"/>
    <w:rsid w:val="005E53B7"/>
    <w:rsid w:val="005E5895"/>
    <w:rsid w:val="005E5B81"/>
    <w:rsid w:val="005E6492"/>
    <w:rsid w:val="005F094D"/>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0D5C"/>
    <w:rsid w:val="00601F2D"/>
    <w:rsid w:val="0060200F"/>
    <w:rsid w:val="0060251F"/>
    <w:rsid w:val="0060283C"/>
    <w:rsid w:val="00602EF6"/>
    <w:rsid w:val="00603A84"/>
    <w:rsid w:val="00604F14"/>
    <w:rsid w:val="00605289"/>
    <w:rsid w:val="00605346"/>
    <w:rsid w:val="006059C5"/>
    <w:rsid w:val="0060680E"/>
    <w:rsid w:val="00606ECD"/>
    <w:rsid w:val="006074C1"/>
    <w:rsid w:val="0060764F"/>
    <w:rsid w:val="00607D58"/>
    <w:rsid w:val="00607ECA"/>
    <w:rsid w:val="00610CEA"/>
    <w:rsid w:val="00610E1F"/>
    <w:rsid w:val="006110CB"/>
    <w:rsid w:val="00611209"/>
    <w:rsid w:val="00611AB9"/>
    <w:rsid w:val="00611FDB"/>
    <w:rsid w:val="00613257"/>
    <w:rsid w:val="00614994"/>
    <w:rsid w:val="00614F40"/>
    <w:rsid w:val="006151D2"/>
    <w:rsid w:val="00615318"/>
    <w:rsid w:val="00616D03"/>
    <w:rsid w:val="00617171"/>
    <w:rsid w:val="00620B97"/>
    <w:rsid w:val="00621662"/>
    <w:rsid w:val="00621751"/>
    <w:rsid w:val="0062281D"/>
    <w:rsid w:val="00623058"/>
    <w:rsid w:val="006232E1"/>
    <w:rsid w:val="006234A6"/>
    <w:rsid w:val="0062412E"/>
    <w:rsid w:val="006252E1"/>
    <w:rsid w:val="006254B7"/>
    <w:rsid w:val="00626130"/>
    <w:rsid w:val="006261B8"/>
    <w:rsid w:val="00626339"/>
    <w:rsid w:val="00626579"/>
    <w:rsid w:val="006274A6"/>
    <w:rsid w:val="0062798D"/>
    <w:rsid w:val="00627DB8"/>
    <w:rsid w:val="00630001"/>
    <w:rsid w:val="00630A56"/>
    <w:rsid w:val="00630D0D"/>
    <w:rsid w:val="006311B3"/>
    <w:rsid w:val="0063148F"/>
    <w:rsid w:val="00631622"/>
    <w:rsid w:val="00631957"/>
    <w:rsid w:val="00631AA5"/>
    <w:rsid w:val="00632043"/>
    <w:rsid w:val="0063284C"/>
    <w:rsid w:val="00632BD0"/>
    <w:rsid w:val="00633697"/>
    <w:rsid w:val="00633CAE"/>
    <w:rsid w:val="00634BF5"/>
    <w:rsid w:val="00634EEA"/>
    <w:rsid w:val="006358A4"/>
    <w:rsid w:val="006362D2"/>
    <w:rsid w:val="00636398"/>
    <w:rsid w:val="0063672F"/>
    <w:rsid w:val="006367D3"/>
    <w:rsid w:val="006368D3"/>
    <w:rsid w:val="006369E9"/>
    <w:rsid w:val="00636E84"/>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433A"/>
    <w:rsid w:val="00645482"/>
    <w:rsid w:val="00645C2B"/>
    <w:rsid w:val="00645D49"/>
    <w:rsid w:val="0064624E"/>
    <w:rsid w:val="00646703"/>
    <w:rsid w:val="00646E7E"/>
    <w:rsid w:val="00647087"/>
    <w:rsid w:val="00647435"/>
    <w:rsid w:val="006477F5"/>
    <w:rsid w:val="00650902"/>
    <w:rsid w:val="00650AB9"/>
    <w:rsid w:val="00650EA2"/>
    <w:rsid w:val="0065127D"/>
    <w:rsid w:val="00651A87"/>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3EA"/>
    <w:rsid w:val="006628F2"/>
    <w:rsid w:val="00662919"/>
    <w:rsid w:val="006634B9"/>
    <w:rsid w:val="006634E6"/>
    <w:rsid w:val="006635AD"/>
    <w:rsid w:val="0066393C"/>
    <w:rsid w:val="006639FE"/>
    <w:rsid w:val="00663AEB"/>
    <w:rsid w:val="006643AB"/>
    <w:rsid w:val="00664E1D"/>
    <w:rsid w:val="006655EE"/>
    <w:rsid w:val="00667964"/>
    <w:rsid w:val="00667EE7"/>
    <w:rsid w:val="00670922"/>
    <w:rsid w:val="00670BE1"/>
    <w:rsid w:val="00670E64"/>
    <w:rsid w:val="0067129B"/>
    <w:rsid w:val="00671AD8"/>
    <w:rsid w:val="00671DC9"/>
    <w:rsid w:val="00671E18"/>
    <w:rsid w:val="00671E79"/>
    <w:rsid w:val="0067218F"/>
    <w:rsid w:val="00673784"/>
    <w:rsid w:val="00673B0F"/>
    <w:rsid w:val="006741F2"/>
    <w:rsid w:val="0067421C"/>
    <w:rsid w:val="00674BD6"/>
    <w:rsid w:val="00674CC3"/>
    <w:rsid w:val="0067586E"/>
    <w:rsid w:val="00675C72"/>
    <w:rsid w:val="00675F7A"/>
    <w:rsid w:val="006768BC"/>
    <w:rsid w:val="00676CFC"/>
    <w:rsid w:val="00676D1A"/>
    <w:rsid w:val="006771F9"/>
    <w:rsid w:val="006776D7"/>
    <w:rsid w:val="00677C70"/>
    <w:rsid w:val="00680AEF"/>
    <w:rsid w:val="00680FB1"/>
    <w:rsid w:val="00681003"/>
    <w:rsid w:val="006812CA"/>
    <w:rsid w:val="00681324"/>
    <w:rsid w:val="00681499"/>
    <w:rsid w:val="0068162E"/>
    <w:rsid w:val="006817C9"/>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0EEC"/>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7052"/>
    <w:rsid w:val="00697530"/>
    <w:rsid w:val="00697F2A"/>
    <w:rsid w:val="006A06B2"/>
    <w:rsid w:val="006A0E56"/>
    <w:rsid w:val="006A0ECE"/>
    <w:rsid w:val="006A2F5F"/>
    <w:rsid w:val="006A325E"/>
    <w:rsid w:val="006A46FB"/>
    <w:rsid w:val="006A52D5"/>
    <w:rsid w:val="006A5382"/>
    <w:rsid w:val="006A5606"/>
    <w:rsid w:val="006A586B"/>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29A"/>
    <w:rsid w:val="006B3930"/>
    <w:rsid w:val="006B3DBE"/>
    <w:rsid w:val="006B4329"/>
    <w:rsid w:val="006B4609"/>
    <w:rsid w:val="006B49CD"/>
    <w:rsid w:val="006B4B55"/>
    <w:rsid w:val="006B50CF"/>
    <w:rsid w:val="006B56C6"/>
    <w:rsid w:val="006B5AA5"/>
    <w:rsid w:val="006B70C9"/>
    <w:rsid w:val="006B7277"/>
    <w:rsid w:val="006B75E8"/>
    <w:rsid w:val="006B7F40"/>
    <w:rsid w:val="006C03B8"/>
    <w:rsid w:val="006C1B7F"/>
    <w:rsid w:val="006C29D7"/>
    <w:rsid w:val="006C2D02"/>
    <w:rsid w:val="006C32F5"/>
    <w:rsid w:val="006C385B"/>
    <w:rsid w:val="006C3A23"/>
    <w:rsid w:val="006C3BFD"/>
    <w:rsid w:val="006C405C"/>
    <w:rsid w:val="006C4E5C"/>
    <w:rsid w:val="006C545C"/>
    <w:rsid w:val="006C56B2"/>
    <w:rsid w:val="006C58DF"/>
    <w:rsid w:val="006C59FF"/>
    <w:rsid w:val="006C5B25"/>
    <w:rsid w:val="006C5EC9"/>
    <w:rsid w:val="006C6059"/>
    <w:rsid w:val="006C65D0"/>
    <w:rsid w:val="006C7522"/>
    <w:rsid w:val="006C7AA9"/>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1347"/>
    <w:rsid w:val="006E258F"/>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945"/>
    <w:rsid w:val="006E5A6E"/>
    <w:rsid w:val="006E6DFE"/>
    <w:rsid w:val="006E6E5E"/>
    <w:rsid w:val="006E7D3B"/>
    <w:rsid w:val="006F028F"/>
    <w:rsid w:val="006F056F"/>
    <w:rsid w:val="006F0CF9"/>
    <w:rsid w:val="006F0D29"/>
    <w:rsid w:val="006F0E91"/>
    <w:rsid w:val="006F19EF"/>
    <w:rsid w:val="006F1B70"/>
    <w:rsid w:val="006F2504"/>
    <w:rsid w:val="006F2BD5"/>
    <w:rsid w:val="006F341D"/>
    <w:rsid w:val="006F3B3A"/>
    <w:rsid w:val="006F43CD"/>
    <w:rsid w:val="006F487D"/>
    <w:rsid w:val="006F4FB3"/>
    <w:rsid w:val="006F58D4"/>
    <w:rsid w:val="006F5C9A"/>
    <w:rsid w:val="006F5CAA"/>
    <w:rsid w:val="006F71DC"/>
    <w:rsid w:val="006F796C"/>
    <w:rsid w:val="006F7B5A"/>
    <w:rsid w:val="006F7BC8"/>
    <w:rsid w:val="00700142"/>
    <w:rsid w:val="007004FE"/>
    <w:rsid w:val="00700998"/>
    <w:rsid w:val="00701012"/>
    <w:rsid w:val="007013F1"/>
    <w:rsid w:val="00701825"/>
    <w:rsid w:val="00701A05"/>
    <w:rsid w:val="00701CC8"/>
    <w:rsid w:val="00702402"/>
    <w:rsid w:val="007028CD"/>
    <w:rsid w:val="00703123"/>
    <w:rsid w:val="0070346E"/>
    <w:rsid w:val="00703660"/>
    <w:rsid w:val="00704647"/>
    <w:rsid w:val="00704736"/>
    <w:rsid w:val="00704EDB"/>
    <w:rsid w:val="00705BC2"/>
    <w:rsid w:val="00705BEC"/>
    <w:rsid w:val="00705CE7"/>
    <w:rsid w:val="00705F8A"/>
    <w:rsid w:val="00706101"/>
    <w:rsid w:val="0070666D"/>
    <w:rsid w:val="00706B8A"/>
    <w:rsid w:val="00706DF5"/>
    <w:rsid w:val="00706FAA"/>
    <w:rsid w:val="0070766F"/>
    <w:rsid w:val="007079B4"/>
    <w:rsid w:val="00707ADF"/>
    <w:rsid w:val="00707D61"/>
    <w:rsid w:val="007104E3"/>
    <w:rsid w:val="00710EB0"/>
    <w:rsid w:val="007118CA"/>
    <w:rsid w:val="00711D31"/>
    <w:rsid w:val="00712129"/>
    <w:rsid w:val="00712287"/>
    <w:rsid w:val="00712772"/>
    <w:rsid w:val="00713CF5"/>
    <w:rsid w:val="00713E98"/>
    <w:rsid w:val="007140A8"/>
    <w:rsid w:val="00714750"/>
    <w:rsid w:val="007148D3"/>
    <w:rsid w:val="00714D9F"/>
    <w:rsid w:val="0071551B"/>
    <w:rsid w:val="00715638"/>
    <w:rsid w:val="00715A32"/>
    <w:rsid w:val="00715B9A"/>
    <w:rsid w:val="0071600C"/>
    <w:rsid w:val="007161DA"/>
    <w:rsid w:val="007163B5"/>
    <w:rsid w:val="00717413"/>
    <w:rsid w:val="00720CB6"/>
    <w:rsid w:val="00721E95"/>
    <w:rsid w:val="00722700"/>
    <w:rsid w:val="007227FA"/>
    <w:rsid w:val="00723001"/>
    <w:rsid w:val="007245A0"/>
    <w:rsid w:val="00724649"/>
    <w:rsid w:val="00724AE1"/>
    <w:rsid w:val="00724CD4"/>
    <w:rsid w:val="00725161"/>
    <w:rsid w:val="00725300"/>
    <w:rsid w:val="00725B07"/>
    <w:rsid w:val="00726EA6"/>
    <w:rsid w:val="00727208"/>
    <w:rsid w:val="00727299"/>
    <w:rsid w:val="00727680"/>
    <w:rsid w:val="00727D2C"/>
    <w:rsid w:val="0073054C"/>
    <w:rsid w:val="00730C7D"/>
    <w:rsid w:val="00731066"/>
    <w:rsid w:val="0073190B"/>
    <w:rsid w:val="00731A6F"/>
    <w:rsid w:val="00731F6D"/>
    <w:rsid w:val="00733553"/>
    <w:rsid w:val="007342C6"/>
    <w:rsid w:val="007347A2"/>
    <w:rsid w:val="007348B1"/>
    <w:rsid w:val="00734E42"/>
    <w:rsid w:val="00734FCD"/>
    <w:rsid w:val="0073580E"/>
    <w:rsid w:val="007358C2"/>
    <w:rsid w:val="00736143"/>
    <w:rsid w:val="007362A6"/>
    <w:rsid w:val="007362DB"/>
    <w:rsid w:val="00736AA2"/>
    <w:rsid w:val="00736D7D"/>
    <w:rsid w:val="007374F9"/>
    <w:rsid w:val="00737564"/>
    <w:rsid w:val="0074063A"/>
    <w:rsid w:val="00740BFD"/>
    <w:rsid w:val="00740E58"/>
    <w:rsid w:val="00740F45"/>
    <w:rsid w:val="007412BA"/>
    <w:rsid w:val="00741368"/>
    <w:rsid w:val="00741D5B"/>
    <w:rsid w:val="007427AE"/>
    <w:rsid w:val="0074390B"/>
    <w:rsid w:val="0074420A"/>
    <w:rsid w:val="007445A0"/>
    <w:rsid w:val="007451E7"/>
    <w:rsid w:val="0074524B"/>
    <w:rsid w:val="0074545D"/>
    <w:rsid w:val="00746608"/>
    <w:rsid w:val="00746CE2"/>
    <w:rsid w:val="00746EAC"/>
    <w:rsid w:val="007471D5"/>
    <w:rsid w:val="007474A3"/>
    <w:rsid w:val="007477A4"/>
    <w:rsid w:val="00747D8B"/>
    <w:rsid w:val="00751228"/>
    <w:rsid w:val="00752C50"/>
    <w:rsid w:val="00753055"/>
    <w:rsid w:val="007540AD"/>
    <w:rsid w:val="007543CB"/>
    <w:rsid w:val="00755EC7"/>
    <w:rsid w:val="00756F2A"/>
    <w:rsid w:val="007571E1"/>
    <w:rsid w:val="007575D7"/>
    <w:rsid w:val="00757F5E"/>
    <w:rsid w:val="007602E4"/>
    <w:rsid w:val="007604B2"/>
    <w:rsid w:val="00760A3E"/>
    <w:rsid w:val="00760C05"/>
    <w:rsid w:val="007619D7"/>
    <w:rsid w:val="00761C8C"/>
    <w:rsid w:val="007623FB"/>
    <w:rsid w:val="007624CF"/>
    <w:rsid w:val="00762D12"/>
    <w:rsid w:val="0076319A"/>
    <w:rsid w:val="00763B30"/>
    <w:rsid w:val="00764724"/>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483"/>
    <w:rsid w:val="00776971"/>
    <w:rsid w:val="00776B09"/>
    <w:rsid w:val="007801CE"/>
    <w:rsid w:val="007808CF"/>
    <w:rsid w:val="00780D86"/>
    <w:rsid w:val="007812F3"/>
    <w:rsid w:val="0078177E"/>
    <w:rsid w:val="007824B2"/>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850"/>
    <w:rsid w:val="00791A2B"/>
    <w:rsid w:val="007925EA"/>
    <w:rsid w:val="00792975"/>
    <w:rsid w:val="007929C8"/>
    <w:rsid w:val="00793339"/>
    <w:rsid w:val="0079357F"/>
    <w:rsid w:val="00793CD8"/>
    <w:rsid w:val="00794596"/>
    <w:rsid w:val="00794BA7"/>
    <w:rsid w:val="00794C40"/>
    <w:rsid w:val="007957B1"/>
    <w:rsid w:val="00795C92"/>
    <w:rsid w:val="00797AFF"/>
    <w:rsid w:val="00797D03"/>
    <w:rsid w:val="007A0313"/>
    <w:rsid w:val="007A0E31"/>
    <w:rsid w:val="007A0E6E"/>
    <w:rsid w:val="007A16EE"/>
    <w:rsid w:val="007A1C70"/>
    <w:rsid w:val="007A1CB3"/>
    <w:rsid w:val="007A23F2"/>
    <w:rsid w:val="007A2553"/>
    <w:rsid w:val="007A27AD"/>
    <w:rsid w:val="007A2D75"/>
    <w:rsid w:val="007A306F"/>
    <w:rsid w:val="007A43A6"/>
    <w:rsid w:val="007A57A2"/>
    <w:rsid w:val="007A58A6"/>
    <w:rsid w:val="007A5EED"/>
    <w:rsid w:val="007A61D2"/>
    <w:rsid w:val="007A6261"/>
    <w:rsid w:val="007A6495"/>
    <w:rsid w:val="007A64AE"/>
    <w:rsid w:val="007A678D"/>
    <w:rsid w:val="007A6F2F"/>
    <w:rsid w:val="007A7053"/>
    <w:rsid w:val="007B080A"/>
    <w:rsid w:val="007B13E2"/>
    <w:rsid w:val="007B1C37"/>
    <w:rsid w:val="007B29DB"/>
    <w:rsid w:val="007B35ED"/>
    <w:rsid w:val="007B3D2D"/>
    <w:rsid w:val="007B437F"/>
    <w:rsid w:val="007B485F"/>
    <w:rsid w:val="007B50AE"/>
    <w:rsid w:val="007B51DF"/>
    <w:rsid w:val="007B5C47"/>
    <w:rsid w:val="007B6B74"/>
    <w:rsid w:val="007B75D5"/>
    <w:rsid w:val="007B777C"/>
    <w:rsid w:val="007B7875"/>
    <w:rsid w:val="007C020B"/>
    <w:rsid w:val="007C0476"/>
    <w:rsid w:val="007C05DD"/>
    <w:rsid w:val="007C13CB"/>
    <w:rsid w:val="007C19C1"/>
    <w:rsid w:val="007C21DD"/>
    <w:rsid w:val="007C22DA"/>
    <w:rsid w:val="007C255A"/>
    <w:rsid w:val="007C28B9"/>
    <w:rsid w:val="007C2B96"/>
    <w:rsid w:val="007C2E46"/>
    <w:rsid w:val="007C38C0"/>
    <w:rsid w:val="007C3D18"/>
    <w:rsid w:val="007C459E"/>
    <w:rsid w:val="007C479E"/>
    <w:rsid w:val="007C4B39"/>
    <w:rsid w:val="007C60BF"/>
    <w:rsid w:val="007C61AB"/>
    <w:rsid w:val="007C6A07"/>
    <w:rsid w:val="007C7280"/>
    <w:rsid w:val="007C75A1"/>
    <w:rsid w:val="007C77A5"/>
    <w:rsid w:val="007D0217"/>
    <w:rsid w:val="007D04E5"/>
    <w:rsid w:val="007D08CC"/>
    <w:rsid w:val="007D0A21"/>
    <w:rsid w:val="007D1E22"/>
    <w:rsid w:val="007D261C"/>
    <w:rsid w:val="007D28AC"/>
    <w:rsid w:val="007D3456"/>
    <w:rsid w:val="007D4831"/>
    <w:rsid w:val="007D5247"/>
    <w:rsid w:val="007D5809"/>
    <w:rsid w:val="007D5901"/>
    <w:rsid w:val="007D6354"/>
    <w:rsid w:val="007D65F7"/>
    <w:rsid w:val="007D6C7C"/>
    <w:rsid w:val="007D7526"/>
    <w:rsid w:val="007E0587"/>
    <w:rsid w:val="007E10AA"/>
    <w:rsid w:val="007E14E2"/>
    <w:rsid w:val="007E252D"/>
    <w:rsid w:val="007E2FA0"/>
    <w:rsid w:val="007E3449"/>
    <w:rsid w:val="007E3EF5"/>
    <w:rsid w:val="007E4610"/>
    <w:rsid w:val="007E4715"/>
    <w:rsid w:val="007E4D98"/>
    <w:rsid w:val="007E4E18"/>
    <w:rsid w:val="007E505B"/>
    <w:rsid w:val="007E533C"/>
    <w:rsid w:val="007E53BD"/>
    <w:rsid w:val="007E5AC5"/>
    <w:rsid w:val="007E7091"/>
    <w:rsid w:val="007E7475"/>
    <w:rsid w:val="007F12B6"/>
    <w:rsid w:val="007F142E"/>
    <w:rsid w:val="007F1726"/>
    <w:rsid w:val="007F1FEA"/>
    <w:rsid w:val="007F2363"/>
    <w:rsid w:val="007F35D6"/>
    <w:rsid w:val="007F3F4A"/>
    <w:rsid w:val="007F4904"/>
    <w:rsid w:val="007F5988"/>
    <w:rsid w:val="007F7F41"/>
    <w:rsid w:val="0080009E"/>
    <w:rsid w:val="00800684"/>
    <w:rsid w:val="0080079E"/>
    <w:rsid w:val="008008A2"/>
    <w:rsid w:val="00800A4C"/>
    <w:rsid w:val="00801398"/>
    <w:rsid w:val="00801562"/>
    <w:rsid w:val="0080187F"/>
    <w:rsid w:val="00801CC4"/>
    <w:rsid w:val="008021E7"/>
    <w:rsid w:val="0080253D"/>
    <w:rsid w:val="00802DEB"/>
    <w:rsid w:val="00802E85"/>
    <w:rsid w:val="0080325D"/>
    <w:rsid w:val="00803546"/>
    <w:rsid w:val="008036C5"/>
    <w:rsid w:val="00803FAE"/>
    <w:rsid w:val="00804945"/>
    <w:rsid w:val="0080513A"/>
    <w:rsid w:val="00805143"/>
    <w:rsid w:val="008052C1"/>
    <w:rsid w:val="00805927"/>
    <w:rsid w:val="0080605F"/>
    <w:rsid w:val="00807786"/>
    <w:rsid w:val="008101B0"/>
    <w:rsid w:val="008103DD"/>
    <w:rsid w:val="008112E4"/>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48"/>
    <w:rsid w:val="008213E6"/>
    <w:rsid w:val="008216C3"/>
    <w:rsid w:val="00821960"/>
    <w:rsid w:val="00821C42"/>
    <w:rsid w:val="008235DB"/>
    <w:rsid w:val="00823E01"/>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817"/>
    <w:rsid w:val="00834C82"/>
    <w:rsid w:val="0083565C"/>
    <w:rsid w:val="00835837"/>
    <w:rsid w:val="008376AC"/>
    <w:rsid w:val="0083778B"/>
    <w:rsid w:val="00840798"/>
    <w:rsid w:val="00840F75"/>
    <w:rsid w:val="00841446"/>
    <w:rsid w:val="00841C45"/>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271"/>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746"/>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394"/>
    <w:rsid w:val="00877943"/>
    <w:rsid w:val="00877F18"/>
    <w:rsid w:val="00880FCF"/>
    <w:rsid w:val="00881595"/>
    <w:rsid w:val="00881877"/>
    <w:rsid w:val="008819D5"/>
    <w:rsid w:val="00881CDD"/>
    <w:rsid w:val="00882349"/>
    <w:rsid w:val="00883005"/>
    <w:rsid w:val="008833F8"/>
    <w:rsid w:val="008846AC"/>
    <w:rsid w:val="008848F9"/>
    <w:rsid w:val="00885D70"/>
    <w:rsid w:val="00886D00"/>
    <w:rsid w:val="00886D44"/>
    <w:rsid w:val="00886F61"/>
    <w:rsid w:val="00887B43"/>
    <w:rsid w:val="00890526"/>
    <w:rsid w:val="008907CA"/>
    <w:rsid w:val="00891245"/>
    <w:rsid w:val="008913FE"/>
    <w:rsid w:val="0089173D"/>
    <w:rsid w:val="00891DA1"/>
    <w:rsid w:val="0089242A"/>
    <w:rsid w:val="00892CFF"/>
    <w:rsid w:val="0089347C"/>
    <w:rsid w:val="00893E80"/>
    <w:rsid w:val="008943C2"/>
    <w:rsid w:val="008947E4"/>
    <w:rsid w:val="00894A88"/>
    <w:rsid w:val="00895310"/>
    <w:rsid w:val="00895386"/>
    <w:rsid w:val="00896985"/>
    <w:rsid w:val="0089757A"/>
    <w:rsid w:val="00897AD2"/>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20C"/>
    <w:rsid w:val="008B2932"/>
    <w:rsid w:val="008B45A3"/>
    <w:rsid w:val="008B487D"/>
    <w:rsid w:val="008B4D4B"/>
    <w:rsid w:val="008B5156"/>
    <w:rsid w:val="008B51A0"/>
    <w:rsid w:val="008B592A"/>
    <w:rsid w:val="008B5D1A"/>
    <w:rsid w:val="008B6276"/>
    <w:rsid w:val="008B7465"/>
    <w:rsid w:val="008B7758"/>
    <w:rsid w:val="008B7A7F"/>
    <w:rsid w:val="008B7B5C"/>
    <w:rsid w:val="008C035B"/>
    <w:rsid w:val="008C081A"/>
    <w:rsid w:val="008C08D7"/>
    <w:rsid w:val="008C0C99"/>
    <w:rsid w:val="008C10C9"/>
    <w:rsid w:val="008C12FC"/>
    <w:rsid w:val="008C1C27"/>
    <w:rsid w:val="008C1F0E"/>
    <w:rsid w:val="008C1FC4"/>
    <w:rsid w:val="008C2017"/>
    <w:rsid w:val="008C2930"/>
    <w:rsid w:val="008C31C0"/>
    <w:rsid w:val="008C3A15"/>
    <w:rsid w:val="008C3A3B"/>
    <w:rsid w:val="008C3D46"/>
    <w:rsid w:val="008C48F8"/>
    <w:rsid w:val="008C4958"/>
    <w:rsid w:val="008C4BAA"/>
    <w:rsid w:val="008C4D22"/>
    <w:rsid w:val="008C636D"/>
    <w:rsid w:val="008C6AE8"/>
    <w:rsid w:val="008C6D3D"/>
    <w:rsid w:val="008C6EA8"/>
    <w:rsid w:val="008C7072"/>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5474"/>
    <w:rsid w:val="008D56D5"/>
    <w:rsid w:val="008D5FCE"/>
    <w:rsid w:val="008D680E"/>
    <w:rsid w:val="008D6D1A"/>
    <w:rsid w:val="008E01A1"/>
    <w:rsid w:val="008E07F9"/>
    <w:rsid w:val="008E0927"/>
    <w:rsid w:val="008E0DC8"/>
    <w:rsid w:val="008E0E1F"/>
    <w:rsid w:val="008E10C0"/>
    <w:rsid w:val="008E13FD"/>
    <w:rsid w:val="008E1909"/>
    <w:rsid w:val="008E2A65"/>
    <w:rsid w:val="008E2E80"/>
    <w:rsid w:val="008E30B6"/>
    <w:rsid w:val="008E33E0"/>
    <w:rsid w:val="008E3C1B"/>
    <w:rsid w:val="008E3E1F"/>
    <w:rsid w:val="008E436E"/>
    <w:rsid w:val="008E4DF6"/>
    <w:rsid w:val="008E4E82"/>
    <w:rsid w:val="008E548A"/>
    <w:rsid w:val="008E54CF"/>
    <w:rsid w:val="008E5A9D"/>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451"/>
    <w:rsid w:val="008F477F"/>
    <w:rsid w:val="008F53D0"/>
    <w:rsid w:val="008F6075"/>
    <w:rsid w:val="008F6BDC"/>
    <w:rsid w:val="008F6D46"/>
    <w:rsid w:val="008F6F19"/>
    <w:rsid w:val="008F7390"/>
    <w:rsid w:val="008F79C5"/>
    <w:rsid w:val="0090034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66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3EB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5D8C"/>
    <w:rsid w:val="00927AAE"/>
    <w:rsid w:val="00927FE2"/>
    <w:rsid w:val="00931BD9"/>
    <w:rsid w:val="00931D1B"/>
    <w:rsid w:val="00932130"/>
    <w:rsid w:val="009326F1"/>
    <w:rsid w:val="00932952"/>
    <w:rsid w:val="00933367"/>
    <w:rsid w:val="00933699"/>
    <w:rsid w:val="00933E80"/>
    <w:rsid w:val="00934396"/>
    <w:rsid w:val="009349BB"/>
    <w:rsid w:val="00935A7F"/>
    <w:rsid w:val="00935B61"/>
    <w:rsid w:val="00940C00"/>
    <w:rsid w:val="00941636"/>
    <w:rsid w:val="00942743"/>
    <w:rsid w:val="00942D57"/>
    <w:rsid w:val="009433F1"/>
    <w:rsid w:val="009436AF"/>
    <w:rsid w:val="00943742"/>
    <w:rsid w:val="00943A35"/>
    <w:rsid w:val="00943EA0"/>
    <w:rsid w:val="0094403B"/>
    <w:rsid w:val="00944A5E"/>
    <w:rsid w:val="0094503B"/>
    <w:rsid w:val="009455CF"/>
    <w:rsid w:val="00945630"/>
    <w:rsid w:val="00945C05"/>
    <w:rsid w:val="00945D2F"/>
    <w:rsid w:val="00945ECA"/>
    <w:rsid w:val="00946815"/>
    <w:rsid w:val="00946945"/>
    <w:rsid w:val="00947713"/>
    <w:rsid w:val="0094782B"/>
    <w:rsid w:val="00947CC8"/>
    <w:rsid w:val="00947D62"/>
    <w:rsid w:val="0095092C"/>
    <w:rsid w:val="00950DE7"/>
    <w:rsid w:val="00950EA7"/>
    <w:rsid w:val="00951A64"/>
    <w:rsid w:val="00951FE9"/>
    <w:rsid w:val="0095278F"/>
    <w:rsid w:val="00952E7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57544"/>
    <w:rsid w:val="00960091"/>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10B"/>
    <w:rsid w:val="0096766E"/>
    <w:rsid w:val="00967764"/>
    <w:rsid w:val="00970A56"/>
    <w:rsid w:val="00971160"/>
    <w:rsid w:val="009713D9"/>
    <w:rsid w:val="00971837"/>
    <w:rsid w:val="0097188B"/>
    <w:rsid w:val="00971A83"/>
    <w:rsid w:val="00971CA8"/>
    <w:rsid w:val="00971F08"/>
    <w:rsid w:val="00972109"/>
    <w:rsid w:val="009727F4"/>
    <w:rsid w:val="00972E1B"/>
    <w:rsid w:val="00974A18"/>
    <w:rsid w:val="00974C50"/>
    <w:rsid w:val="00974D5A"/>
    <w:rsid w:val="00975000"/>
    <w:rsid w:val="00975D06"/>
    <w:rsid w:val="00975F3C"/>
    <w:rsid w:val="00976949"/>
    <w:rsid w:val="00976B34"/>
    <w:rsid w:val="00976D35"/>
    <w:rsid w:val="009775C5"/>
    <w:rsid w:val="00977A89"/>
    <w:rsid w:val="00977F6E"/>
    <w:rsid w:val="0098037A"/>
    <w:rsid w:val="00980477"/>
    <w:rsid w:val="0098062F"/>
    <w:rsid w:val="00980B0F"/>
    <w:rsid w:val="009817BF"/>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11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306"/>
    <w:rsid w:val="009A0FAB"/>
    <w:rsid w:val="009A0FBA"/>
    <w:rsid w:val="009A13D5"/>
    <w:rsid w:val="009A1601"/>
    <w:rsid w:val="009A1C6E"/>
    <w:rsid w:val="009A1F67"/>
    <w:rsid w:val="009A24C8"/>
    <w:rsid w:val="009A257B"/>
    <w:rsid w:val="009A2F3C"/>
    <w:rsid w:val="009A3FD9"/>
    <w:rsid w:val="009A42E3"/>
    <w:rsid w:val="009A4382"/>
    <w:rsid w:val="009A462D"/>
    <w:rsid w:val="009A4D84"/>
    <w:rsid w:val="009A5294"/>
    <w:rsid w:val="009A5420"/>
    <w:rsid w:val="009A58CF"/>
    <w:rsid w:val="009A5CBA"/>
    <w:rsid w:val="009A6274"/>
    <w:rsid w:val="009A627F"/>
    <w:rsid w:val="009A645B"/>
    <w:rsid w:val="009A71C9"/>
    <w:rsid w:val="009A747D"/>
    <w:rsid w:val="009A755E"/>
    <w:rsid w:val="009A7A6E"/>
    <w:rsid w:val="009B0D91"/>
    <w:rsid w:val="009B3104"/>
    <w:rsid w:val="009B396D"/>
    <w:rsid w:val="009B3AC2"/>
    <w:rsid w:val="009B3BD4"/>
    <w:rsid w:val="009B4103"/>
    <w:rsid w:val="009B44CE"/>
    <w:rsid w:val="009B45BC"/>
    <w:rsid w:val="009B4A4D"/>
    <w:rsid w:val="009B4DF4"/>
    <w:rsid w:val="009B4E5C"/>
    <w:rsid w:val="009B564E"/>
    <w:rsid w:val="009B597F"/>
    <w:rsid w:val="009B63E2"/>
    <w:rsid w:val="009B64DC"/>
    <w:rsid w:val="009B6662"/>
    <w:rsid w:val="009B6871"/>
    <w:rsid w:val="009B6F63"/>
    <w:rsid w:val="009B6F97"/>
    <w:rsid w:val="009B78F7"/>
    <w:rsid w:val="009B7AA5"/>
    <w:rsid w:val="009B7ADC"/>
    <w:rsid w:val="009B7B75"/>
    <w:rsid w:val="009B7E87"/>
    <w:rsid w:val="009C0587"/>
    <w:rsid w:val="009C205A"/>
    <w:rsid w:val="009C273D"/>
    <w:rsid w:val="009C2BC5"/>
    <w:rsid w:val="009C2DAB"/>
    <w:rsid w:val="009C30B2"/>
    <w:rsid w:val="009C397E"/>
    <w:rsid w:val="009C403E"/>
    <w:rsid w:val="009C4923"/>
    <w:rsid w:val="009C5410"/>
    <w:rsid w:val="009C591C"/>
    <w:rsid w:val="009C5948"/>
    <w:rsid w:val="009C5A31"/>
    <w:rsid w:val="009C62EF"/>
    <w:rsid w:val="009C6698"/>
    <w:rsid w:val="009C742A"/>
    <w:rsid w:val="009C78AC"/>
    <w:rsid w:val="009D111B"/>
    <w:rsid w:val="009D1829"/>
    <w:rsid w:val="009D2044"/>
    <w:rsid w:val="009D2ACB"/>
    <w:rsid w:val="009D34E4"/>
    <w:rsid w:val="009D378A"/>
    <w:rsid w:val="009D4778"/>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29FD"/>
    <w:rsid w:val="009E35DB"/>
    <w:rsid w:val="009E3622"/>
    <w:rsid w:val="009E3889"/>
    <w:rsid w:val="009E3F28"/>
    <w:rsid w:val="009E4004"/>
    <w:rsid w:val="009E47A3"/>
    <w:rsid w:val="009E5D88"/>
    <w:rsid w:val="009E602D"/>
    <w:rsid w:val="009E6A70"/>
    <w:rsid w:val="009E6AD3"/>
    <w:rsid w:val="009E6AD5"/>
    <w:rsid w:val="009E7CEA"/>
    <w:rsid w:val="009F0370"/>
    <w:rsid w:val="009F08F3"/>
    <w:rsid w:val="009F09EF"/>
    <w:rsid w:val="009F0A74"/>
    <w:rsid w:val="009F0D09"/>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21CA"/>
    <w:rsid w:val="00A02D6D"/>
    <w:rsid w:val="00A030CF"/>
    <w:rsid w:val="00A04232"/>
    <w:rsid w:val="00A04367"/>
    <w:rsid w:val="00A047D2"/>
    <w:rsid w:val="00A048A8"/>
    <w:rsid w:val="00A04968"/>
    <w:rsid w:val="00A04DCB"/>
    <w:rsid w:val="00A05B47"/>
    <w:rsid w:val="00A06DB0"/>
    <w:rsid w:val="00A079D6"/>
    <w:rsid w:val="00A10432"/>
    <w:rsid w:val="00A10FBB"/>
    <w:rsid w:val="00A110BC"/>
    <w:rsid w:val="00A11BA9"/>
    <w:rsid w:val="00A12492"/>
    <w:rsid w:val="00A13DD6"/>
    <w:rsid w:val="00A13E54"/>
    <w:rsid w:val="00A1420D"/>
    <w:rsid w:val="00A144B1"/>
    <w:rsid w:val="00A147FB"/>
    <w:rsid w:val="00A149B8"/>
    <w:rsid w:val="00A15385"/>
    <w:rsid w:val="00A164E3"/>
    <w:rsid w:val="00A168F2"/>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278E6"/>
    <w:rsid w:val="00A30187"/>
    <w:rsid w:val="00A30C0E"/>
    <w:rsid w:val="00A319C8"/>
    <w:rsid w:val="00A31DF8"/>
    <w:rsid w:val="00A320BF"/>
    <w:rsid w:val="00A33041"/>
    <w:rsid w:val="00A33EF5"/>
    <w:rsid w:val="00A34314"/>
    <w:rsid w:val="00A3448A"/>
    <w:rsid w:val="00A35160"/>
    <w:rsid w:val="00A351FF"/>
    <w:rsid w:val="00A35469"/>
    <w:rsid w:val="00A35D03"/>
    <w:rsid w:val="00A36297"/>
    <w:rsid w:val="00A36EAD"/>
    <w:rsid w:val="00A3755F"/>
    <w:rsid w:val="00A37E7B"/>
    <w:rsid w:val="00A408D4"/>
    <w:rsid w:val="00A40E1E"/>
    <w:rsid w:val="00A419C2"/>
    <w:rsid w:val="00A41CC8"/>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B9D"/>
    <w:rsid w:val="00A47A09"/>
    <w:rsid w:val="00A50156"/>
    <w:rsid w:val="00A50F41"/>
    <w:rsid w:val="00A5140E"/>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DBF"/>
    <w:rsid w:val="00A610E9"/>
    <w:rsid w:val="00A6126F"/>
    <w:rsid w:val="00A61499"/>
    <w:rsid w:val="00A6152A"/>
    <w:rsid w:val="00A62703"/>
    <w:rsid w:val="00A62A61"/>
    <w:rsid w:val="00A62C1F"/>
    <w:rsid w:val="00A63483"/>
    <w:rsid w:val="00A647D1"/>
    <w:rsid w:val="00A64DD4"/>
    <w:rsid w:val="00A65943"/>
    <w:rsid w:val="00A660AC"/>
    <w:rsid w:val="00A66720"/>
    <w:rsid w:val="00A670EF"/>
    <w:rsid w:val="00A67D49"/>
    <w:rsid w:val="00A67E6C"/>
    <w:rsid w:val="00A705D7"/>
    <w:rsid w:val="00A71990"/>
    <w:rsid w:val="00A71B99"/>
    <w:rsid w:val="00A71E0A"/>
    <w:rsid w:val="00A7246D"/>
    <w:rsid w:val="00A72E81"/>
    <w:rsid w:val="00A73989"/>
    <w:rsid w:val="00A739D0"/>
    <w:rsid w:val="00A73D7E"/>
    <w:rsid w:val="00A746CE"/>
    <w:rsid w:val="00A74F7D"/>
    <w:rsid w:val="00A75010"/>
    <w:rsid w:val="00A754EE"/>
    <w:rsid w:val="00A761D4"/>
    <w:rsid w:val="00A76669"/>
    <w:rsid w:val="00A773F0"/>
    <w:rsid w:val="00A776B4"/>
    <w:rsid w:val="00A77EC4"/>
    <w:rsid w:val="00A80633"/>
    <w:rsid w:val="00A807B8"/>
    <w:rsid w:val="00A81391"/>
    <w:rsid w:val="00A82369"/>
    <w:rsid w:val="00A83B47"/>
    <w:rsid w:val="00A8445F"/>
    <w:rsid w:val="00A848ED"/>
    <w:rsid w:val="00A852ED"/>
    <w:rsid w:val="00A8531C"/>
    <w:rsid w:val="00A85A38"/>
    <w:rsid w:val="00A85D63"/>
    <w:rsid w:val="00A8722D"/>
    <w:rsid w:val="00A877A9"/>
    <w:rsid w:val="00A910FA"/>
    <w:rsid w:val="00A91F23"/>
    <w:rsid w:val="00A920C7"/>
    <w:rsid w:val="00A92879"/>
    <w:rsid w:val="00A93D59"/>
    <w:rsid w:val="00A9544C"/>
    <w:rsid w:val="00A956A5"/>
    <w:rsid w:val="00A9594B"/>
    <w:rsid w:val="00A96357"/>
    <w:rsid w:val="00A96C11"/>
    <w:rsid w:val="00A977A1"/>
    <w:rsid w:val="00A979EE"/>
    <w:rsid w:val="00A97EE2"/>
    <w:rsid w:val="00AA016F"/>
    <w:rsid w:val="00AA05E2"/>
    <w:rsid w:val="00AA06F4"/>
    <w:rsid w:val="00AA11A2"/>
    <w:rsid w:val="00AA1D8A"/>
    <w:rsid w:val="00AA1ED6"/>
    <w:rsid w:val="00AA23DA"/>
    <w:rsid w:val="00AA2D9C"/>
    <w:rsid w:val="00AA3054"/>
    <w:rsid w:val="00AA3748"/>
    <w:rsid w:val="00AA446F"/>
    <w:rsid w:val="00AA51D6"/>
    <w:rsid w:val="00AA548E"/>
    <w:rsid w:val="00AA5D17"/>
    <w:rsid w:val="00AA5EDC"/>
    <w:rsid w:val="00AA5F8B"/>
    <w:rsid w:val="00AA76CD"/>
    <w:rsid w:val="00AA77F8"/>
    <w:rsid w:val="00AB0338"/>
    <w:rsid w:val="00AB04D2"/>
    <w:rsid w:val="00AB0BC8"/>
    <w:rsid w:val="00AB11CA"/>
    <w:rsid w:val="00AB1387"/>
    <w:rsid w:val="00AB14D9"/>
    <w:rsid w:val="00AB19C7"/>
    <w:rsid w:val="00AB1B76"/>
    <w:rsid w:val="00AB1C41"/>
    <w:rsid w:val="00AB3137"/>
    <w:rsid w:val="00AB3B29"/>
    <w:rsid w:val="00AB4AB8"/>
    <w:rsid w:val="00AB4BAA"/>
    <w:rsid w:val="00AB5469"/>
    <w:rsid w:val="00AB5809"/>
    <w:rsid w:val="00AB655E"/>
    <w:rsid w:val="00AB693B"/>
    <w:rsid w:val="00AB6EAE"/>
    <w:rsid w:val="00AB7DA2"/>
    <w:rsid w:val="00AC007F"/>
    <w:rsid w:val="00AC158C"/>
    <w:rsid w:val="00AC1AB7"/>
    <w:rsid w:val="00AC1D55"/>
    <w:rsid w:val="00AC2ECD"/>
    <w:rsid w:val="00AC3119"/>
    <w:rsid w:val="00AC38AE"/>
    <w:rsid w:val="00AC3C2D"/>
    <w:rsid w:val="00AC49FB"/>
    <w:rsid w:val="00AC5077"/>
    <w:rsid w:val="00AC5199"/>
    <w:rsid w:val="00AC5569"/>
    <w:rsid w:val="00AC5A10"/>
    <w:rsid w:val="00AC5B90"/>
    <w:rsid w:val="00AC630A"/>
    <w:rsid w:val="00AC66E2"/>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1BF"/>
    <w:rsid w:val="00AE0416"/>
    <w:rsid w:val="00AE0455"/>
    <w:rsid w:val="00AE0A60"/>
    <w:rsid w:val="00AE1288"/>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386A"/>
    <w:rsid w:val="00AF42D7"/>
    <w:rsid w:val="00AF474B"/>
    <w:rsid w:val="00AF4AFF"/>
    <w:rsid w:val="00AF643F"/>
    <w:rsid w:val="00AF6DA0"/>
    <w:rsid w:val="00B006FE"/>
    <w:rsid w:val="00B007CB"/>
    <w:rsid w:val="00B00A65"/>
    <w:rsid w:val="00B02AA9"/>
    <w:rsid w:val="00B02D93"/>
    <w:rsid w:val="00B02FA3"/>
    <w:rsid w:val="00B03281"/>
    <w:rsid w:val="00B03FC2"/>
    <w:rsid w:val="00B0455E"/>
    <w:rsid w:val="00B04C41"/>
    <w:rsid w:val="00B05084"/>
    <w:rsid w:val="00B0643A"/>
    <w:rsid w:val="00B06F72"/>
    <w:rsid w:val="00B10EEB"/>
    <w:rsid w:val="00B11107"/>
    <w:rsid w:val="00B11356"/>
    <w:rsid w:val="00B11379"/>
    <w:rsid w:val="00B1177A"/>
    <w:rsid w:val="00B11D83"/>
    <w:rsid w:val="00B12447"/>
    <w:rsid w:val="00B132FF"/>
    <w:rsid w:val="00B143FA"/>
    <w:rsid w:val="00B146E4"/>
    <w:rsid w:val="00B155FA"/>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8F2"/>
    <w:rsid w:val="00B25A7A"/>
    <w:rsid w:val="00B25C41"/>
    <w:rsid w:val="00B263DB"/>
    <w:rsid w:val="00B2640A"/>
    <w:rsid w:val="00B26C1E"/>
    <w:rsid w:val="00B26DA0"/>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35D"/>
    <w:rsid w:val="00B36F25"/>
    <w:rsid w:val="00B36F3A"/>
    <w:rsid w:val="00B372AA"/>
    <w:rsid w:val="00B401F4"/>
    <w:rsid w:val="00B40445"/>
    <w:rsid w:val="00B41888"/>
    <w:rsid w:val="00B44A42"/>
    <w:rsid w:val="00B44B37"/>
    <w:rsid w:val="00B45A52"/>
    <w:rsid w:val="00B46175"/>
    <w:rsid w:val="00B477B8"/>
    <w:rsid w:val="00B47803"/>
    <w:rsid w:val="00B4791A"/>
    <w:rsid w:val="00B47C29"/>
    <w:rsid w:val="00B47D21"/>
    <w:rsid w:val="00B50916"/>
    <w:rsid w:val="00B50A90"/>
    <w:rsid w:val="00B51008"/>
    <w:rsid w:val="00B51031"/>
    <w:rsid w:val="00B511DD"/>
    <w:rsid w:val="00B51D73"/>
    <w:rsid w:val="00B52318"/>
    <w:rsid w:val="00B5286A"/>
    <w:rsid w:val="00B53485"/>
    <w:rsid w:val="00B537CE"/>
    <w:rsid w:val="00B54858"/>
    <w:rsid w:val="00B54B29"/>
    <w:rsid w:val="00B57004"/>
    <w:rsid w:val="00B57291"/>
    <w:rsid w:val="00B575E0"/>
    <w:rsid w:val="00B57A4E"/>
    <w:rsid w:val="00B57B83"/>
    <w:rsid w:val="00B57D38"/>
    <w:rsid w:val="00B57D49"/>
    <w:rsid w:val="00B57FF9"/>
    <w:rsid w:val="00B60091"/>
    <w:rsid w:val="00B60BB3"/>
    <w:rsid w:val="00B61E6C"/>
    <w:rsid w:val="00B62BEF"/>
    <w:rsid w:val="00B63658"/>
    <w:rsid w:val="00B63B96"/>
    <w:rsid w:val="00B63CEF"/>
    <w:rsid w:val="00B64A5E"/>
    <w:rsid w:val="00B64B37"/>
    <w:rsid w:val="00B65B04"/>
    <w:rsid w:val="00B66456"/>
    <w:rsid w:val="00B664C7"/>
    <w:rsid w:val="00B66F4E"/>
    <w:rsid w:val="00B7019D"/>
    <w:rsid w:val="00B714FC"/>
    <w:rsid w:val="00B7177C"/>
    <w:rsid w:val="00B7285B"/>
    <w:rsid w:val="00B72868"/>
    <w:rsid w:val="00B7331C"/>
    <w:rsid w:val="00B73583"/>
    <w:rsid w:val="00B739F6"/>
    <w:rsid w:val="00B7434A"/>
    <w:rsid w:val="00B7518B"/>
    <w:rsid w:val="00B76D2A"/>
    <w:rsid w:val="00B777F2"/>
    <w:rsid w:val="00B77FFB"/>
    <w:rsid w:val="00B81A7B"/>
    <w:rsid w:val="00B81FF6"/>
    <w:rsid w:val="00B8209E"/>
    <w:rsid w:val="00B83612"/>
    <w:rsid w:val="00B84C08"/>
    <w:rsid w:val="00B85203"/>
    <w:rsid w:val="00B852E5"/>
    <w:rsid w:val="00B85920"/>
    <w:rsid w:val="00B85DE5"/>
    <w:rsid w:val="00B85F55"/>
    <w:rsid w:val="00B85F9D"/>
    <w:rsid w:val="00B863E8"/>
    <w:rsid w:val="00B866B2"/>
    <w:rsid w:val="00B86D43"/>
    <w:rsid w:val="00B870C6"/>
    <w:rsid w:val="00B878FE"/>
    <w:rsid w:val="00B8798A"/>
    <w:rsid w:val="00B9021E"/>
    <w:rsid w:val="00B909B5"/>
    <w:rsid w:val="00B90BFF"/>
    <w:rsid w:val="00B90F73"/>
    <w:rsid w:val="00B911CA"/>
    <w:rsid w:val="00B91449"/>
    <w:rsid w:val="00B915F9"/>
    <w:rsid w:val="00B917F9"/>
    <w:rsid w:val="00B92AA4"/>
    <w:rsid w:val="00B92CED"/>
    <w:rsid w:val="00B92FF8"/>
    <w:rsid w:val="00B93454"/>
    <w:rsid w:val="00B93A56"/>
    <w:rsid w:val="00B93B59"/>
    <w:rsid w:val="00B93E70"/>
    <w:rsid w:val="00B9406A"/>
    <w:rsid w:val="00B94676"/>
    <w:rsid w:val="00B94CF9"/>
    <w:rsid w:val="00B95811"/>
    <w:rsid w:val="00B95DF2"/>
    <w:rsid w:val="00B95EE9"/>
    <w:rsid w:val="00B96E57"/>
    <w:rsid w:val="00B97BB4"/>
    <w:rsid w:val="00B97C21"/>
    <w:rsid w:val="00B97D91"/>
    <w:rsid w:val="00B97EC2"/>
    <w:rsid w:val="00BA0302"/>
    <w:rsid w:val="00BA08A3"/>
    <w:rsid w:val="00BA1EFD"/>
    <w:rsid w:val="00BA2280"/>
    <w:rsid w:val="00BA2A08"/>
    <w:rsid w:val="00BA2A6A"/>
    <w:rsid w:val="00BA33E1"/>
    <w:rsid w:val="00BA4E8B"/>
    <w:rsid w:val="00BA5484"/>
    <w:rsid w:val="00BA56D2"/>
    <w:rsid w:val="00BA5887"/>
    <w:rsid w:val="00BA58F5"/>
    <w:rsid w:val="00BA6B23"/>
    <w:rsid w:val="00BA70BB"/>
    <w:rsid w:val="00BA76E0"/>
    <w:rsid w:val="00BA7F1F"/>
    <w:rsid w:val="00BB0A24"/>
    <w:rsid w:val="00BB0DE4"/>
    <w:rsid w:val="00BB1B23"/>
    <w:rsid w:val="00BB1E0B"/>
    <w:rsid w:val="00BB1EE5"/>
    <w:rsid w:val="00BB21B4"/>
    <w:rsid w:val="00BB2863"/>
    <w:rsid w:val="00BB2A25"/>
    <w:rsid w:val="00BB2B8E"/>
    <w:rsid w:val="00BB2BED"/>
    <w:rsid w:val="00BB2DD7"/>
    <w:rsid w:val="00BB30F3"/>
    <w:rsid w:val="00BB35E2"/>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235C"/>
    <w:rsid w:val="00BC285A"/>
    <w:rsid w:val="00BC456F"/>
    <w:rsid w:val="00BC4D2E"/>
    <w:rsid w:val="00BC4E54"/>
    <w:rsid w:val="00BC74D1"/>
    <w:rsid w:val="00BC7AC4"/>
    <w:rsid w:val="00BD0073"/>
    <w:rsid w:val="00BD48AC"/>
    <w:rsid w:val="00BD4AE4"/>
    <w:rsid w:val="00BD4F50"/>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4F66"/>
    <w:rsid w:val="00BE514C"/>
    <w:rsid w:val="00BE550C"/>
    <w:rsid w:val="00BE5B4C"/>
    <w:rsid w:val="00BE5CFC"/>
    <w:rsid w:val="00BE6B5C"/>
    <w:rsid w:val="00BE7406"/>
    <w:rsid w:val="00BE7603"/>
    <w:rsid w:val="00BE78D7"/>
    <w:rsid w:val="00BF17FD"/>
    <w:rsid w:val="00BF192B"/>
    <w:rsid w:val="00BF1EDF"/>
    <w:rsid w:val="00BF1F46"/>
    <w:rsid w:val="00BF3279"/>
    <w:rsid w:val="00BF3F37"/>
    <w:rsid w:val="00BF459B"/>
    <w:rsid w:val="00BF4BBF"/>
    <w:rsid w:val="00BF512B"/>
    <w:rsid w:val="00BF51F4"/>
    <w:rsid w:val="00BF52F8"/>
    <w:rsid w:val="00BF6454"/>
    <w:rsid w:val="00BF657B"/>
    <w:rsid w:val="00BF6EEA"/>
    <w:rsid w:val="00BF6FD7"/>
    <w:rsid w:val="00BF74C7"/>
    <w:rsid w:val="00C00CCF"/>
    <w:rsid w:val="00C014D9"/>
    <w:rsid w:val="00C015F1"/>
    <w:rsid w:val="00C01F33"/>
    <w:rsid w:val="00C0209C"/>
    <w:rsid w:val="00C021B6"/>
    <w:rsid w:val="00C02309"/>
    <w:rsid w:val="00C02CB9"/>
    <w:rsid w:val="00C02CC6"/>
    <w:rsid w:val="00C0342D"/>
    <w:rsid w:val="00C035C2"/>
    <w:rsid w:val="00C040F7"/>
    <w:rsid w:val="00C044AB"/>
    <w:rsid w:val="00C04C9F"/>
    <w:rsid w:val="00C05458"/>
    <w:rsid w:val="00C05706"/>
    <w:rsid w:val="00C06071"/>
    <w:rsid w:val="00C07377"/>
    <w:rsid w:val="00C0744C"/>
    <w:rsid w:val="00C10478"/>
    <w:rsid w:val="00C109BC"/>
    <w:rsid w:val="00C11103"/>
    <w:rsid w:val="00C11633"/>
    <w:rsid w:val="00C11DC1"/>
    <w:rsid w:val="00C11E79"/>
    <w:rsid w:val="00C12107"/>
    <w:rsid w:val="00C13962"/>
    <w:rsid w:val="00C14011"/>
    <w:rsid w:val="00C14D4B"/>
    <w:rsid w:val="00C1534E"/>
    <w:rsid w:val="00C154BB"/>
    <w:rsid w:val="00C154F6"/>
    <w:rsid w:val="00C155A9"/>
    <w:rsid w:val="00C15D1A"/>
    <w:rsid w:val="00C1608A"/>
    <w:rsid w:val="00C165EC"/>
    <w:rsid w:val="00C16757"/>
    <w:rsid w:val="00C17316"/>
    <w:rsid w:val="00C226CD"/>
    <w:rsid w:val="00C22A66"/>
    <w:rsid w:val="00C23661"/>
    <w:rsid w:val="00C23EAD"/>
    <w:rsid w:val="00C24AA4"/>
    <w:rsid w:val="00C24B36"/>
    <w:rsid w:val="00C24D21"/>
    <w:rsid w:val="00C258B6"/>
    <w:rsid w:val="00C26007"/>
    <w:rsid w:val="00C2771F"/>
    <w:rsid w:val="00C279B5"/>
    <w:rsid w:val="00C27C45"/>
    <w:rsid w:val="00C310C8"/>
    <w:rsid w:val="00C3137E"/>
    <w:rsid w:val="00C3171B"/>
    <w:rsid w:val="00C31BA5"/>
    <w:rsid w:val="00C31D66"/>
    <w:rsid w:val="00C32E12"/>
    <w:rsid w:val="00C32FA7"/>
    <w:rsid w:val="00C331F5"/>
    <w:rsid w:val="00C33EEA"/>
    <w:rsid w:val="00C33FE6"/>
    <w:rsid w:val="00C3443D"/>
    <w:rsid w:val="00C34465"/>
    <w:rsid w:val="00C348D9"/>
    <w:rsid w:val="00C34CA6"/>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5540"/>
    <w:rsid w:val="00C45739"/>
    <w:rsid w:val="00C45F08"/>
    <w:rsid w:val="00C4655E"/>
    <w:rsid w:val="00C46B7B"/>
    <w:rsid w:val="00C500B5"/>
    <w:rsid w:val="00C5010D"/>
    <w:rsid w:val="00C5097D"/>
    <w:rsid w:val="00C515C8"/>
    <w:rsid w:val="00C5269D"/>
    <w:rsid w:val="00C52B72"/>
    <w:rsid w:val="00C52FD2"/>
    <w:rsid w:val="00C537C2"/>
    <w:rsid w:val="00C53AD2"/>
    <w:rsid w:val="00C53FA7"/>
    <w:rsid w:val="00C54995"/>
    <w:rsid w:val="00C54D41"/>
    <w:rsid w:val="00C54D88"/>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4B"/>
    <w:rsid w:val="00C63F84"/>
    <w:rsid w:val="00C64672"/>
    <w:rsid w:val="00C654C6"/>
    <w:rsid w:val="00C65560"/>
    <w:rsid w:val="00C65765"/>
    <w:rsid w:val="00C65EBC"/>
    <w:rsid w:val="00C65F0C"/>
    <w:rsid w:val="00C6625E"/>
    <w:rsid w:val="00C66472"/>
    <w:rsid w:val="00C668F7"/>
    <w:rsid w:val="00C6692D"/>
    <w:rsid w:val="00C671CA"/>
    <w:rsid w:val="00C67D98"/>
    <w:rsid w:val="00C70697"/>
    <w:rsid w:val="00C706C2"/>
    <w:rsid w:val="00C70D2F"/>
    <w:rsid w:val="00C71AD2"/>
    <w:rsid w:val="00C728F3"/>
    <w:rsid w:val="00C72EF4"/>
    <w:rsid w:val="00C72F4E"/>
    <w:rsid w:val="00C73CCB"/>
    <w:rsid w:val="00C7412A"/>
    <w:rsid w:val="00C754E8"/>
    <w:rsid w:val="00C755E3"/>
    <w:rsid w:val="00C75D2F"/>
    <w:rsid w:val="00C76D0F"/>
    <w:rsid w:val="00C76D90"/>
    <w:rsid w:val="00C76E3C"/>
    <w:rsid w:val="00C77624"/>
    <w:rsid w:val="00C8085D"/>
    <w:rsid w:val="00C81568"/>
    <w:rsid w:val="00C82387"/>
    <w:rsid w:val="00C82773"/>
    <w:rsid w:val="00C82C83"/>
    <w:rsid w:val="00C82DFE"/>
    <w:rsid w:val="00C830E3"/>
    <w:rsid w:val="00C83A87"/>
    <w:rsid w:val="00C84C4B"/>
    <w:rsid w:val="00C84DC1"/>
    <w:rsid w:val="00C85012"/>
    <w:rsid w:val="00C857B3"/>
    <w:rsid w:val="00C85DC0"/>
    <w:rsid w:val="00C860EE"/>
    <w:rsid w:val="00C86CFF"/>
    <w:rsid w:val="00C87AD6"/>
    <w:rsid w:val="00C87B8F"/>
    <w:rsid w:val="00C9027A"/>
    <w:rsid w:val="00C9068E"/>
    <w:rsid w:val="00C90B1C"/>
    <w:rsid w:val="00C91176"/>
    <w:rsid w:val="00C92347"/>
    <w:rsid w:val="00C929F7"/>
    <w:rsid w:val="00C93490"/>
    <w:rsid w:val="00C93910"/>
    <w:rsid w:val="00C93BC6"/>
    <w:rsid w:val="00C93C4B"/>
    <w:rsid w:val="00C94083"/>
    <w:rsid w:val="00C944AB"/>
    <w:rsid w:val="00C9469F"/>
    <w:rsid w:val="00C95B40"/>
    <w:rsid w:val="00C966F9"/>
    <w:rsid w:val="00C96804"/>
    <w:rsid w:val="00C96B2C"/>
    <w:rsid w:val="00C97567"/>
    <w:rsid w:val="00C97A5F"/>
    <w:rsid w:val="00C97AB8"/>
    <w:rsid w:val="00C97EA2"/>
    <w:rsid w:val="00CA0036"/>
    <w:rsid w:val="00CA054C"/>
    <w:rsid w:val="00CA0A65"/>
    <w:rsid w:val="00CA17EF"/>
    <w:rsid w:val="00CA1CFB"/>
    <w:rsid w:val="00CA1ED8"/>
    <w:rsid w:val="00CA2CE3"/>
    <w:rsid w:val="00CA38D6"/>
    <w:rsid w:val="00CA39A2"/>
    <w:rsid w:val="00CA3A68"/>
    <w:rsid w:val="00CA3DFD"/>
    <w:rsid w:val="00CA3E47"/>
    <w:rsid w:val="00CA3FA1"/>
    <w:rsid w:val="00CA4E1A"/>
    <w:rsid w:val="00CA59E2"/>
    <w:rsid w:val="00CA5D20"/>
    <w:rsid w:val="00CA6781"/>
    <w:rsid w:val="00CB0F89"/>
    <w:rsid w:val="00CB10D0"/>
    <w:rsid w:val="00CB1F63"/>
    <w:rsid w:val="00CB2067"/>
    <w:rsid w:val="00CB37DE"/>
    <w:rsid w:val="00CB4899"/>
    <w:rsid w:val="00CB4D5A"/>
    <w:rsid w:val="00CB5638"/>
    <w:rsid w:val="00CB6855"/>
    <w:rsid w:val="00CB6997"/>
    <w:rsid w:val="00CB6D9D"/>
    <w:rsid w:val="00CB7240"/>
    <w:rsid w:val="00CB79B1"/>
    <w:rsid w:val="00CB7CCA"/>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99"/>
    <w:rsid w:val="00CC71A0"/>
    <w:rsid w:val="00CC7B45"/>
    <w:rsid w:val="00CD0B1E"/>
    <w:rsid w:val="00CD0D82"/>
    <w:rsid w:val="00CD1188"/>
    <w:rsid w:val="00CD15BB"/>
    <w:rsid w:val="00CD2ED1"/>
    <w:rsid w:val="00CD337B"/>
    <w:rsid w:val="00CD40DC"/>
    <w:rsid w:val="00CD4CD9"/>
    <w:rsid w:val="00CD62E7"/>
    <w:rsid w:val="00CD63B2"/>
    <w:rsid w:val="00CD652C"/>
    <w:rsid w:val="00CD6B8F"/>
    <w:rsid w:val="00CD6CA5"/>
    <w:rsid w:val="00CD6E2B"/>
    <w:rsid w:val="00CD6FCC"/>
    <w:rsid w:val="00CD75EA"/>
    <w:rsid w:val="00CD7B72"/>
    <w:rsid w:val="00CE0324"/>
    <w:rsid w:val="00CE0744"/>
    <w:rsid w:val="00CE0F52"/>
    <w:rsid w:val="00CE1237"/>
    <w:rsid w:val="00CE1A49"/>
    <w:rsid w:val="00CE277C"/>
    <w:rsid w:val="00CE292F"/>
    <w:rsid w:val="00CE2A71"/>
    <w:rsid w:val="00CE2C47"/>
    <w:rsid w:val="00CE34E7"/>
    <w:rsid w:val="00CE3898"/>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672"/>
    <w:rsid w:val="00CF57A9"/>
    <w:rsid w:val="00CF625B"/>
    <w:rsid w:val="00CF6712"/>
    <w:rsid w:val="00CF687E"/>
    <w:rsid w:val="00CF743E"/>
    <w:rsid w:val="00CF769A"/>
    <w:rsid w:val="00D018A7"/>
    <w:rsid w:val="00D01A7D"/>
    <w:rsid w:val="00D01D27"/>
    <w:rsid w:val="00D02803"/>
    <w:rsid w:val="00D0349B"/>
    <w:rsid w:val="00D0452E"/>
    <w:rsid w:val="00D04EAA"/>
    <w:rsid w:val="00D05A48"/>
    <w:rsid w:val="00D060A1"/>
    <w:rsid w:val="00D0634C"/>
    <w:rsid w:val="00D06D04"/>
    <w:rsid w:val="00D07567"/>
    <w:rsid w:val="00D07C8C"/>
    <w:rsid w:val="00D10249"/>
    <w:rsid w:val="00D10659"/>
    <w:rsid w:val="00D115C3"/>
    <w:rsid w:val="00D11897"/>
    <w:rsid w:val="00D11D29"/>
    <w:rsid w:val="00D120C4"/>
    <w:rsid w:val="00D121BA"/>
    <w:rsid w:val="00D1269E"/>
    <w:rsid w:val="00D1276E"/>
    <w:rsid w:val="00D128A7"/>
    <w:rsid w:val="00D13135"/>
    <w:rsid w:val="00D1340B"/>
    <w:rsid w:val="00D136C1"/>
    <w:rsid w:val="00D13E4E"/>
    <w:rsid w:val="00D1413F"/>
    <w:rsid w:val="00D14227"/>
    <w:rsid w:val="00D14672"/>
    <w:rsid w:val="00D14973"/>
    <w:rsid w:val="00D149FA"/>
    <w:rsid w:val="00D14DCC"/>
    <w:rsid w:val="00D14E15"/>
    <w:rsid w:val="00D14F42"/>
    <w:rsid w:val="00D14FE4"/>
    <w:rsid w:val="00D15D68"/>
    <w:rsid w:val="00D161B8"/>
    <w:rsid w:val="00D16209"/>
    <w:rsid w:val="00D16579"/>
    <w:rsid w:val="00D16B9D"/>
    <w:rsid w:val="00D20A27"/>
    <w:rsid w:val="00D20C89"/>
    <w:rsid w:val="00D212E2"/>
    <w:rsid w:val="00D21443"/>
    <w:rsid w:val="00D235FD"/>
    <w:rsid w:val="00D239A7"/>
    <w:rsid w:val="00D23F47"/>
    <w:rsid w:val="00D24400"/>
    <w:rsid w:val="00D248DC"/>
    <w:rsid w:val="00D2491B"/>
    <w:rsid w:val="00D24B5D"/>
    <w:rsid w:val="00D25297"/>
    <w:rsid w:val="00D25AFD"/>
    <w:rsid w:val="00D25F93"/>
    <w:rsid w:val="00D26C60"/>
    <w:rsid w:val="00D26F4D"/>
    <w:rsid w:val="00D27938"/>
    <w:rsid w:val="00D27BE2"/>
    <w:rsid w:val="00D27DA6"/>
    <w:rsid w:val="00D30F29"/>
    <w:rsid w:val="00D3122B"/>
    <w:rsid w:val="00D31732"/>
    <w:rsid w:val="00D32001"/>
    <w:rsid w:val="00D32390"/>
    <w:rsid w:val="00D324BC"/>
    <w:rsid w:val="00D32F1F"/>
    <w:rsid w:val="00D33BEA"/>
    <w:rsid w:val="00D341A0"/>
    <w:rsid w:val="00D3467D"/>
    <w:rsid w:val="00D348C4"/>
    <w:rsid w:val="00D352F6"/>
    <w:rsid w:val="00D359F8"/>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3CE7"/>
    <w:rsid w:val="00D440F8"/>
    <w:rsid w:val="00D4526B"/>
    <w:rsid w:val="00D47486"/>
    <w:rsid w:val="00D47DFC"/>
    <w:rsid w:val="00D5019F"/>
    <w:rsid w:val="00D50B5C"/>
    <w:rsid w:val="00D50E90"/>
    <w:rsid w:val="00D5198F"/>
    <w:rsid w:val="00D52010"/>
    <w:rsid w:val="00D52236"/>
    <w:rsid w:val="00D522DF"/>
    <w:rsid w:val="00D5274F"/>
    <w:rsid w:val="00D53014"/>
    <w:rsid w:val="00D532C3"/>
    <w:rsid w:val="00D53494"/>
    <w:rsid w:val="00D53636"/>
    <w:rsid w:val="00D53EA6"/>
    <w:rsid w:val="00D5425F"/>
    <w:rsid w:val="00D54352"/>
    <w:rsid w:val="00D546FF"/>
    <w:rsid w:val="00D54CEE"/>
    <w:rsid w:val="00D54E3E"/>
    <w:rsid w:val="00D55085"/>
    <w:rsid w:val="00D551ED"/>
    <w:rsid w:val="00D55AD5"/>
    <w:rsid w:val="00D55DC1"/>
    <w:rsid w:val="00D56665"/>
    <w:rsid w:val="00D5757C"/>
    <w:rsid w:val="00D576CA"/>
    <w:rsid w:val="00D57FA3"/>
    <w:rsid w:val="00D604AE"/>
    <w:rsid w:val="00D61AF5"/>
    <w:rsid w:val="00D61E32"/>
    <w:rsid w:val="00D62095"/>
    <w:rsid w:val="00D62C4D"/>
    <w:rsid w:val="00D63D1A"/>
    <w:rsid w:val="00D64B69"/>
    <w:rsid w:val="00D64EBD"/>
    <w:rsid w:val="00D652B5"/>
    <w:rsid w:val="00D657F4"/>
    <w:rsid w:val="00D65966"/>
    <w:rsid w:val="00D65C07"/>
    <w:rsid w:val="00D66499"/>
    <w:rsid w:val="00D66A3F"/>
    <w:rsid w:val="00D66AB3"/>
    <w:rsid w:val="00D66D44"/>
    <w:rsid w:val="00D6702E"/>
    <w:rsid w:val="00D6722F"/>
    <w:rsid w:val="00D67AB9"/>
    <w:rsid w:val="00D70025"/>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6606"/>
    <w:rsid w:val="00D77B1D"/>
    <w:rsid w:val="00D800BC"/>
    <w:rsid w:val="00D8021F"/>
    <w:rsid w:val="00D80383"/>
    <w:rsid w:val="00D80BDA"/>
    <w:rsid w:val="00D80DE5"/>
    <w:rsid w:val="00D81017"/>
    <w:rsid w:val="00D8178B"/>
    <w:rsid w:val="00D823C6"/>
    <w:rsid w:val="00D83480"/>
    <w:rsid w:val="00D83497"/>
    <w:rsid w:val="00D84E2F"/>
    <w:rsid w:val="00D85917"/>
    <w:rsid w:val="00D85D70"/>
    <w:rsid w:val="00D871CE"/>
    <w:rsid w:val="00D87270"/>
    <w:rsid w:val="00D90375"/>
    <w:rsid w:val="00D9086B"/>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A1AD3"/>
    <w:rsid w:val="00DA1E71"/>
    <w:rsid w:val="00DA2891"/>
    <w:rsid w:val="00DA2A4E"/>
    <w:rsid w:val="00DA2D31"/>
    <w:rsid w:val="00DA305E"/>
    <w:rsid w:val="00DA330F"/>
    <w:rsid w:val="00DA4A9B"/>
    <w:rsid w:val="00DA4E27"/>
    <w:rsid w:val="00DA5417"/>
    <w:rsid w:val="00DA56E8"/>
    <w:rsid w:val="00DA5B30"/>
    <w:rsid w:val="00DA6066"/>
    <w:rsid w:val="00DA64C6"/>
    <w:rsid w:val="00DA671F"/>
    <w:rsid w:val="00DA6990"/>
    <w:rsid w:val="00DA6C23"/>
    <w:rsid w:val="00DA70FE"/>
    <w:rsid w:val="00DA716E"/>
    <w:rsid w:val="00DB0292"/>
    <w:rsid w:val="00DB19A3"/>
    <w:rsid w:val="00DB27F9"/>
    <w:rsid w:val="00DB2DF7"/>
    <w:rsid w:val="00DB377D"/>
    <w:rsid w:val="00DB4579"/>
    <w:rsid w:val="00DB50C5"/>
    <w:rsid w:val="00DB58B9"/>
    <w:rsid w:val="00DB59AD"/>
    <w:rsid w:val="00DB6054"/>
    <w:rsid w:val="00DB6E10"/>
    <w:rsid w:val="00DB6FD5"/>
    <w:rsid w:val="00DB7012"/>
    <w:rsid w:val="00DC0BB6"/>
    <w:rsid w:val="00DC112E"/>
    <w:rsid w:val="00DC1234"/>
    <w:rsid w:val="00DC2582"/>
    <w:rsid w:val="00DC2D36"/>
    <w:rsid w:val="00DC3D86"/>
    <w:rsid w:val="00DC4604"/>
    <w:rsid w:val="00DC4F13"/>
    <w:rsid w:val="00DC53EF"/>
    <w:rsid w:val="00DC5E99"/>
    <w:rsid w:val="00DC5FB3"/>
    <w:rsid w:val="00DC6129"/>
    <w:rsid w:val="00DC631A"/>
    <w:rsid w:val="00DC6DC7"/>
    <w:rsid w:val="00DD017F"/>
    <w:rsid w:val="00DD126B"/>
    <w:rsid w:val="00DD1AE7"/>
    <w:rsid w:val="00DD3166"/>
    <w:rsid w:val="00DD3666"/>
    <w:rsid w:val="00DD3A6E"/>
    <w:rsid w:val="00DD5065"/>
    <w:rsid w:val="00DD6064"/>
    <w:rsid w:val="00DD698D"/>
    <w:rsid w:val="00DD6C36"/>
    <w:rsid w:val="00DD72E3"/>
    <w:rsid w:val="00DD7472"/>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E6E1E"/>
    <w:rsid w:val="00DE783E"/>
    <w:rsid w:val="00DE7C9B"/>
    <w:rsid w:val="00DF0054"/>
    <w:rsid w:val="00DF0280"/>
    <w:rsid w:val="00DF1016"/>
    <w:rsid w:val="00DF10A0"/>
    <w:rsid w:val="00DF15E0"/>
    <w:rsid w:val="00DF1A70"/>
    <w:rsid w:val="00DF1E59"/>
    <w:rsid w:val="00DF2924"/>
    <w:rsid w:val="00DF2A7B"/>
    <w:rsid w:val="00DF2DFD"/>
    <w:rsid w:val="00DF32AC"/>
    <w:rsid w:val="00DF37A0"/>
    <w:rsid w:val="00DF3933"/>
    <w:rsid w:val="00DF47EF"/>
    <w:rsid w:val="00DF4819"/>
    <w:rsid w:val="00DF507A"/>
    <w:rsid w:val="00DF5CEF"/>
    <w:rsid w:val="00DF5F19"/>
    <w:rsid w:val="00DF6C7A"/>
    <w:rsid w:val="00DF6FCF"/>
    <w:rsid w:val="00DF717D"/>
    <w:rsid w:val="00DF7DB1"/>
    <w:rsid w:val="00DF7F58"/>
    <w:rsid w:val="00E013F8"/>
    <w:rsid w:val="00E0150C"/>
    <w:rsid w:val="00E01521"/>
    <w:rsid w:val="00E0203C"/>
    <w:rsid w:val="00E022FC"/>
    <w:rsid w:val="00E02F50"/>
    <w:rsid w:val="00E039D5"/>
    <w:rsid w:val="00E04BB2"/>
    <w:rsid w:val="00E05500"/>
    <w:rsid w:val="00E060FC"/>
    <w:rsid w:val="00E07799"/>
    <w:rsid w:val="00E10D20"/>
    <w:rsid w:val="00E10E81"/>
    <w:rsid w:val="00E110E7"/>
    <w:rsid w:val="00E11B20"/>
    <w:rsid w:val="00E12763"/>
    <w:rsid w:val="00E128BD"/>
    <w:rsid w:val="00E12923"/>
    <w:rsid w:val="00E13310"/>
    <w:rsid w:val="00E13AB8"/>
    <w:rsid w:val="00E13CF7"/>
    <w:rsid w:val="00E140BD"/>
    <w:rsid w:val="00E14C1C"/>
    <w:rsid w:val="00E14FB7"/>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C7E"/>
    <w:rsid w:val="00E21DD4"/>
    <w:rsid w:val="00E2373E"/>
    <w:rsid w:val="00E23A38"/>
    <w:rsid w:val="00E23CD9"/>
    <w:rsid w:val="00E240D8"/>
    <w:rsid w:val="00E246F8"/>
    <w:rsid w:val="00E2479C"/>
    <w:rsid w:val="00E24CA8"/>
    <w:rsid w:val="00E25DE2"/>
    <w:rsid w:val="00E266B7"/>
    <w:rsid w:val="00E26BDB"/>
    <w:rsid w:val="00E271A1"/>
    <w:rsid w:val="00E27883"/>
    <w:rsid w:val="00E303AE"/>
    <w:rsid w:val="00E307C9"/>
    <w:rsid w:val="00E30B5A"/>
    <w:rsid w:val="00E310B0"/>
    <w:rsid w:val="00E3123D"/>
    <w:rsid w:val="00E31461"/>
    <w:rsid w:val="00E31D43"/>
    <w:rsid w:val="00E31F8C"/>
    <w:rsid w:val="00E3224A"/>
    <w:rsid w:val="00E32608"/>
    <w:rsid w:val="00E327C5"/>
    <w:rsid w:val="00E32B0C"/>
    <w:rsid w:val="00E32B8E"/>
    <w:rsid w:val="00E3370E"/>
    <w:rsid w:val="00E3484E"/>
    <w:rsid w:val="00E34B6E"/>
    <w:rsid w:val="00E3526B"/>
    <w:rsid w:val="00E364CC"/>
    <w:rsid w:val="00E36C71"/>
    <w:rsid w:val="00E3723A"/>
    <w:rsid w:val="00E377B0"/>
    <w:rsid w:val="00E377FD"/>
    <w:rsid w:val="00E37860"/>
    <w:rsid w:val="00E37CD6"/>
    <w:rsid w:val="00E40640"/>
    <w:rsid w:val="00E40A4E"/>
    <w:rsid w:val="00E410E5"/>
    <w:rsid w:val="00E412DD"/>
    <w:rsid w:val="00E416BE"/>
    <w:rsid w:val="00E417CB"/>
    <w:rsid w:val="00E419BA"/>
    <w:rsid w:val="00E41B61"/>
    <w:rsid w:val="00E421D0"/>
    <w:rsid w:val="00E422F7"/>
    <w:rsid w:val="00E4266E"/>
    <w:rsid w:val="00E427F9"/>
    <w:rsid w:val="00E42E89"/>
    <w:rsid w:val="00E43595"/>
    <w:rsid w:val="00E446F1"/>
    <w:rsid w:val="00E44802"/>
    <w:rsid w:val="00E4545A"/>
    <w:rsid w:val="00E46418"/>
    <w:rsid w:val="00E46886"/>
    <w:rsid w:val="00E47AEF"/>
    <w:rsid w:val="00E50125"/>
    <w:rsid w:val="00E512D9"/>
    <w:rsid w:val="00E517C3"/>
    <w:rsid w:val="00E5219A"/>
    <w:rsid w:val="00E521A4"/>
    <w:rsid w:val="00E52EB2"/>
    <w:rsid w:val="00E53B75"/>
    <w:rsid w:val="00E5410D"/>
    <w:rsid w:val="00E543D1"/>
    <w:rsid w:val="00E54E3B"/>
    <w:rsid w:val="00E554F2"/>
    <w:rsid w:val="00E558A9"/>
    <w:rsid w:val="00E55BAF"/>
    <w:rsid w:val="00E55C28"/>
    <w:rsid w:val="00E5616D"/>
    <w:rsid w:val="00E570AD"/>
    <w:rsid w:val="00E57565"/>
    <w:rsid w:val="00E579A7"/>
    <w:rsid w:val="00E61B94"/>
    <w:rsid w:val="00E61C3B"/>
    <w:rsid w:val="00E622FB"/>
    <w:rsid w:val="00E62374"/>
    <w:rsid w:val="00E629CA"/>
    <w:rsid w:val="00E62C10"/>
    <w:rsid w:val="00E63838"/>
    <w:rsid w:val="00E64434"/>
    <w:rsid w:val="00E6485E"/>
    <w:rsid w:val="00E64D8B"/>
    <w:rsid w:val="00E6515D"/>
    <w:rsid w:val="00E652D4"/>
    <w:rsid w:val="00E65502"/>
    <w:rsid w:val="00E65D80"/>
    <w:rsid w:val="00E66133"/>
    <w:rsid w:val="00E66A77"/>
    <w:rsid w:val="00E66A97"/>
    <w:rsid w:val="00E67C51"/>
    <w:rsid w:val="00E67E5D"/>
    <w:rsid w:val="00E703CA"/>
    <w:rsid w:val="00E71515"/>
    <w:rsid w:val="00E71A10"/>
    <w:rsid w:val="00E71B86"/>
    <w:rsid w:val="00E72047"/>
    <w:rsid w:val="00E72EFC"/>
    <w:rsid w:val="00E749C9"/>
    <w:rsid w:val="00E758EC"/>
    <w:rsid w:val="00E75B4D"/>
    <w:rsid w:val="00E76421"/>
    <w:rsid w:val="00E7776E"/>
    <w:rsid w:val="00E77CE1"/>
    <w:rsid w:val="00E80928"/>
    <w:rsid w:val="00E80F82"/>
    <w:rsid w:val="00E8234C"/>
    <w:rsid w:val="00E823A5"/>
    <w:rsid w:val="00E824BF"/>
    <w:rsid w:val="00E8273F"/>
    <w:rsid w:val="00E82FA4"/>
    <w:rsid w:val="00E83542"/>
    <w:rsid w:val="00E8360C"/>
    <w:rsid w:val="00E83B48"/>
    <w:rsid w:val="00E84706"/>
    <w:rsid w:val="00E848F5"/>
    <w:rsid w:val="00E84B86"/>
    <w:rsid w:val="00E8504A"/>
    <w:rsid w:val="00E851D4"/>
    <w:rsid w:val="00E85443"/>
    <w:rsid w:val="00E85928"/>
    <w:rsid w:val="00E85BC9"/>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8CE"/>
    <w:rsid w:val="00E96A1D"/>
    <w:rsid w:val="00E9708E"/>
    <w:rsid w:val="00E973CE"/>
    <w:rsid w:val="00EA0829"/>
    <w:rsid w:val="00EA0BDF"/>
    <w:rsid w:val="00EA0F88"/>
    <w:rsid w:val="00EA162D"/>
    <w:rsid w:val="00EA1C83"/>
    <w:rsid w:val="00EA1F15"/>
    <w:rsid w:val="00EA2847"/>
    <w:rsid w:val="00EA2949"/>
    <w:rsid w:val="00EA299E"/>
    <w:rsid w:val="00EA29CF"/>
    <w:rsid w:val="00EA29F2"/>
    <w:rsid w:val="00EA2B3C"/>
    <w:rsid w:val="00EA3939"/>
    <w:rsid w:val="00EA438B"/>
    <w:rsid w:val="00EA5283"/>
    <w:rsid w:val="00EA5461"/>
    <w:rsid w:val="00EA580E"/>
    <w:rsid w:val="00EA5BCE"/>
    <w:rsid w:val="00EA64B0"/>
    <w:rsid w:val="00EA6B68"/>
    <w:rsid w:val="00EA745A"/>
    <w:rsid w:val="00EA7A41"/>
    <w:rsid w:val="00EB0523"/>
    <w:rsid w:val="00EB077B"/>
    <w:rsid w:val="00EB0D24"/>
    <w:rsid w:val="00EB164F"/>
    <w:rsid w:val="00EB21CF"/>
    <w:rsid w:val="00EB235D"/>
    <w:rsid w:val="00EB24A9"/>
    <w:rsid w:val="00EB325F"/>
    <w:rsid w:val="00EB3D70"/>
    <w:rsid w:val="00EB3E22"/>
    <w:rsid w:val="00EB41B5"/>
    <w:rsid w:val="00EB489A"/>
    <w:rsid w:val="00EB48E5"/>
    <w:rsid w:val="00EB4C35"/>
    <w:rsid w:val="00EB4EA2"/>
    <w:rsid w:val="00EB4FE1"/>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6E1E"/>
    <w:rsid w:val="00EC71CE"/>
    <w:rsid w:val="00EC7858"/>
    <w:rsid w:val="00ED00DD"/>
    <w:rsid w:val="00ED0A62"/>
    <w:rsid w:val="00ED1006"/>
    <w:rsid w:val="00ED2A60"/>
    <w:rsid w:val="00ED3808"/>
    <w:rsid w:val="00ED454D"/>
    <w:rsid w:val="00ED4AFA"/>
    <w:rsid w:val="00ED635F"/>
    <w:rsid w:val="00ED6BD6"/>
    <w:rsid w:val="00ED6E55"/>
    <w:rsid w:val="00ED78C9"/>
    <w:rsid w:val="00EE0D13"/>
    <w:rsid w:val="00EE0D9B"/>
    <w:rsid w:val="00EE1F98"/>
    <w:rsid w:val="00EE280C"/>
    <w:rsid w:val="00EE28F5"/>
    <w:rsid w:val="00EE35AB"/>
    <w:rsid w:val="00EE370A"/>
    <w:rsid w:val="00EE516D"/>
    <w:rsid w:val="00EE5624"/>
    <w:rsid w:val="00EE6B5A"/>
    <w:rsid w:val="00EE7CE1"/>
    <w:rsid w:val="00EF00FF"/>
    <w:rsid w:val="00EF0FF5"/>
    <w:rsid w:val="00EF1653"/>
    <w:rsid w:val="00EF18FE"/>
    <w:rsid w:val="00EF1FB8"/>
    <w:rsid w:val="00EF2160"/>
    <w:rsid w:val="00EF2981"/>
    <w:rsid w:val="00EF3591"/>
    <w:rsid w:val="00EF3AD5"/>
    <w:rsid w:val="00EF3D20"/>
    <w:rsid w:val="00EF49F7"/>
    <w:rsid w:val="00EF53CD"/>
    <w:rsid w:val="00EF5787"/>
    <w:rsid w:val="00EF5E6B"/>
    <w:rsid w:val="00EF60D0"/>
    <w:rsid w:val="00EF6705"/>
    <w:rsid w:val="00EF7C03"/>
    <w:rsid w:val="00F00459"/>
    <w:rsid w:val="00F00A11"/>
    <w:rsid w:val="00F00C4A"/>
    <w:rsid w:val="00F01A5F"/>
    <w:rsid w:val="00F01AA2"/>
    <w:rsid w:val="00F01EFD"/>
    <w:rsid w:val="00F02E6F"/>
    <w:rsid w:val="00F03057"/>
    <w:rsid w:val="00F0404A"/>
    <w:rsid w:val="00F041D8"/>
    <w:rsid w:val="00F047BD"/>
    <w:rsid w:val="00F04A03"/>
    <w:rsid w:val="00F04AF7"/>
    <w:rsid w:val="00F04D4B"/>
    <w:rsid w:val="00F0528D"/>
    <w:rsid w:val="00F05A55"/>
    <w:rsid w:val="00F0617C"/>
    <w:rsid w:val="00F061DF"/>
    <w:rsid w:val="00F0671B"/>
    <w:rsid w:val="00F06B67"/>
    <w:rsid w:val="00F06C67"/>
    <w:rsid w:val="00F06CB0"/>
    <w:rsid w:val="00F06DFD"/>
    <w:rsid w:val="00F06F91"/>
    <w:rsid w:val="00F071D1"/>
    <w:rsid w:val="00F07533"/>
    <w:rsid w:val="00F07A7D"/>
    <w:rsid w:val="00F10336"/>
    <w:rsid w:val="00F10629"/>
    <w:rsid w:val="00F10CC8"/>
    <w:rsid w:val="00F110AC"/>
    <w:rsid w:val="00F11372"/>
    <w:rsid w:val="00F11645"/>
    <w:rsid w:val="00F118C9"/>
    <w:rsid w:val="00F11A0F"/>
    <w:rsid w:val="00F11C86"/>
    <w:rsid w:val="00F12093"/>
    <w:rsid w:val="00F12238"/>
    <w:rsid w:val="00F122A8"/>
    <w:rsid w:val="00F128F6"/>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4E5"/>
    <w:rsid w:val="00F209B7"/>
    <w:rsid w:val="00F21135"/>
    <w:rsid w:val="00F21C5E"/>
    <w:rsid w:val="00F21CCE"/>
    <w:rsid w:val="00F2305B"/>
    <w:rsid w:val="00F23D23"/>
    <w:rsid w:val="00F243D8"/>
    <w:rsid w:val="00F243E4"/>
    <w:rsid w:val="00F24A72"/>
    <w:rsid w:val="00F26E23"/>
    <w:rsid w:val="00F276AD"/>
    <w:rsid w:val="00F27994"/>
    <w:rsid w:val="00F27FAF"/>
    <w:rsid w:val="00F30648"/>
    <w:rsid w:val="00F30828"/>
    <w:rsid w:val="00F311F2"/>
    <w:rsid w:val="00F313D6"/>
    <w:rsid w:val="00F31829"/>
    <w:rsid w:val="00F31AED"/>
    <w:rsid w:val="00F31EE4"/>
    <w:rsid w:val="00F32194"/>
    <w:rsid w:val="00F33417"/>
    <w:rsid w:val="00F3387A"/>
    <w:rsid w:val="00F34480"/>
    <w:rsid w:val="00F34B14"/>
    <w:rsid w:val="00F34D4D"/>
    <w:rsid w:val="00F34EDE"/>
    <w:rsid w:val="00F351B8"/>
    <w:rsid w:val="00F35D41"/>
    <w:rsid w:val="00F35DDC"/>
    <w:rsid w:val="00F35F56"/>
    <w:rsid w:val="00F36609"/>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B9F"/>
    <w:rsid w:val="00F51C70"/>
    <w:rsid w:val="00F52393"/>
    <w:rsid w:val="00F52576"/>
    <w:rsid w:val="00F527D0"/>
    <w:rsid w:val="00F52842"/>
    <w:rsid w:val="00F528D3"/>
    <w:rsid w:val="00F53352"/>
    <w:rsid w:val="00F54253"/>
    <w:rsid w:val="00F5450F"/>
    <w:rsid w:val="00F54D17"/>
    <w:rsid w:val="00F54F08"/>
    <w:rsid w:val="00F55C20"/>
    <w:rsid w:val="00F55D60"/>
    <w:rsid w:val="00F56090"/>
    <w:rsid w:val="00F570BF"/>
    <w:rsid w:val="00F57485"/>
    <w:rsid w:val="00F57752"/>
    <w:rsid w:val="00F57CC9"/>
    <w:rsid w:val="00F607C5"/>
    <w:rsid w:val="00F60DEA"/>
    <w:rsid w:val="00F61363"/>
    <w:rsid w:val="00F6302A"/>
    <w:rsid w:val="00F63838"/>
    <w:rsid w:val="00F643D1"/>
    <w:rsid w:val="00F64C2B"/>
    <w:rsid w:val="00F64DC0"/>
    <w:rsid w:val="00F651BE"/>
    <w:rsid w:val="00F65F27"/>
    <w:rsid w:val="00F660C3"/>
    <w:rsid w:val="00F67BCE"/>
    <w:rsid w:val="00F67E37"/>
    <w:rsid w:val="00F67F53"/>
    <w:rsid w:val="00F70104"/>
    <w:rsid w:val="00F703BE"/>
    <w:rsid w:val="00F71F69"/>
    <w:rsid w:val="00F72B72"/>
    <w:rsid w:val="00F72D10"/>
    <w:rsid w:val="00F73168"/>
    <w:rsid w:val="00F73595"/>
    <w:rsid w:val="00F745E4"/>
    <w:rsid w:val="00F74BB9"/>
    <w:rsid w:val="00F7551E"/>
    <w:rsid w:val="00F75582"/>
    <w:rsid w:val="00F755A8"/>
    <w:rsid w:val="00F75791"/>
    <w:rsid w:val="00F75A12"/>
    <w:rsid w:val="00F76EFA"/>
    <w:rsid w:val="00F771F2"/>
    <w:rsid w:val="00F800BF"/>
    <w:rsid w:val="00F804BE"/>
    <w:rsid w:val="00F80F50"/>
    <w:rsid w:val="00F8172A"/>
    <w:rsid w:val="00F817CE"/>
    <w:rsid w:val="00F81DA0"/>
    <w:rsid w:val="00F82D94"/>
    <w:rsid w:val="00F82FBC"/>
    <w:rsid w:val="00F83152"/>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1EDC"/>
    <w:rsid w:val="00F92782"/>
    <w:rsid w:val="00F9378A"/>
    <w:rsid w:val="00F93AA9"/>
    <w:rsid w:val="00F94161"/>
    <w:rsid w:val="00F9468B"/>
    <w:rsid w:val="00F963B0"/>
    <w:rsid w:val="00F96985"/>
    <w:rsid w:val="00F96B5B"/>
    <w:rsid w:val="00F96F97"/>
    <w:rsid w:val="00F97838"/>
    <w:rsid w:val="00FA007C"/>
    <w:rsid w:val="00FA070D"/>
    <w:rsid w:val="00FA1A18"/>
    <w:rsid w:val="00FA20F7"/>
    <w:rsid w:val="00FA2131"/>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CA6"/>
    <w:rsid w:val="00FB413D"/>
    <w:rsid w:val="00FB4C80"/>
    <w:rsid w:val="00FB5506"/>
    <w:rsid w:val="00FB5944"/>
    <w:rsid w:val="00FB5AE1"/>
    <w:rsid w:val="00FB6087"/>
    <w:rsid w:val="00FB617D"/>
    <w:rsid w:val="00FB6BA8"/>
    <w:rsid w:val="00FB7389"/>
    <w:rsid w:val="00FC1002"/>
    <w:rsid w:val="00FC186B"/>
    <w:rsid w:val="00FC1DCB"/>
    <w:rsid w:val="00FC2019"/>
    <w:rsid w:val="00FC2E17"/>
    <w:rsid w:val="00FC3355"/>
    <w:rsid w:val="00FC4002"/>
    <w:rsid w:val="00FC49EA"/>
    <w:rsid w:val="00FC4B11"/>
    <w:rsid w:val="00FC4B8F"/>
    <w:rsid w:val="00FC58D4"/>
    <w:rsid w:val="00FC5A27"/>
    <w:rsid w:val="00FC5DE8"/>
    <w:rsid w:val="00FC5E13"/>
    <w:rsid w:val="00FC6469"/>
    <w:rsid w:val="00FC697A"/>
    <w:rsid w:val="00FC6D90"/>
    <w:rsid w:val="00FC7349"/>
    <w:rsid w:val="00FC7429"/>
    <w:rsid w:val="00FC79F9"/>
    <w:rsid w:val="00FD07F6"/>
    <w:rsid w:val="00FD096B"/>
    <w:rsid w:val="00FD0F09"/>
    <w:rsid w:val="00FD1872"/>
    <w:rsid w:val="00FD1EC8"/>
    <w:rsid w:val="00FD2E88"/>
    <w:rsid w:val="00FD3055"/>
    <w:rsid w:val="00FD372A"/>
    <w:rsid w:val="00FD3B87"/>
    <w:rsid w:val="00FD4578"/>
    <w:rsid w:val="00FD4686"/>
    <w:rsid w:val="00FD47ED"/>
    <w:rsid w:val="00FD62C4"/>
    <w:rsid w:val="00FD67EC"/>
    <w:rsid w:val="00FD69B1"/>
    <w:rsid w:val="00FD710F"/>
    <w:rsid w:val="00FD74DB"/>
    <w:rsid w:val="00FD75E6"/>
    <w:rsid w:val="00FD7660"/>
    <w:rsid w:val="00FD7894"/>
    <w:rsid w:val="00FD7BE1"/>
    <w:rsid w:val="00FE0490"/>
    <w:rsid w:val="00FE0655"/>
    <w:rsid w:val="00FE1F53"/>
    <w:rsid w:val="00FE2059"/>
    <w:rsid w:val="00FE220A"/>
    <w:rsid w:val="00FE2365"/>
    <w:rsid w:val="00FE32C1"/>
    <w:rsid w:val="00FE37D0"/>
    <w:rsid w:val="00FE3819"/>
    <w:rsid w:val="00FE3EF4"/>
    <w:rsid w:val="00FE3FFB"/>
    <w:rsid w:val="00FE44B7"/>
    <w:rsid w:val="00FE48EB"/>
    <w:rsid w:val="00FE4C7B"/>
    <w:rsid w:val="00FE4D7E"/>
    <w:rsid w:val="00FE55A8"/>
    <w:rsid w:val="00FE55F9"/>
    <w:rsid w:val="00FE5659"/>
    <w:rsid w:val="00FE57B9"/>
    <w:rsid w:val="00FE66E9"/>
    <w:rsid w:val="00FE67E0"/>
    <w:rsid w:val="00FE6B82"/>
    <w:rsid w:val="00FE6F9B"/>
    <w:rsid w:val="00FE7336"/>
    <w:rsid w:val="00FE73C4"/>
    <w:rsid w:val="00FE787C"/>
    <w:rsid w:val="00FF07B8"/>
    <w:rsid w:val="00FF0AFB"/>
    <w:rsid w:val="00FF10FD"/>
    <w:rsid w:val="00FF1F6E"/>
    <w:rsid w:val="00FF2425"/>
    <w:rsid w:val="00FF302A"/>
    <w:rsid w:val="00FF3BB8"/>
    <w:rsid w:val="00FF45A5"/>
    <w:rsid w:val="00FF48A3"/>
    <w:rsid w:val="00FF4955"/>
    <w:rsid w:val="00FF4CD9"/>
    <w:rsid w:val="00FF4F60"/>
    <w:rsid w:val="00FF4F61"/>
    <w:rsid w:val="00FF5673"/>
    <w:rsid w:val="00FF587A"/>
    <w:rsid w:val="00FF5898"/>
    <w:rsid w:val="00FF5C91"/>
    <w:rsid w:val="00FF7006"/>
    <w:rsid w:val="00FF7675"/>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9C73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 w:val="22"/>
        <w:szCs w:val="22"/>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6F13"/>
    <w:pPr>
      <w:spacing w:after="160" w:line="259" w:lineRule="auto"/>
    </w:pPr>
    <w:rPr>
      <w:rFonts w:asciiTheme="minorHAnsi" w:hAnsiTheme="minorHAnsi" w:cstheme="minorBidi"/>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386F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6F1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paragraph" w:customStyle="1" w:styleId="Observation">
    <w:name w:val="Observation"/>
    <w:basedOn w:val="Normal"/>
    <w:qFormat/>
    <w:rsid w:val="00B92AA4"/>
    <w:pPr>
      <w:numPr>
        <w:numId w:val="23"/>
      </w:numPr>
      <w:tabs>
        <w:tab w:val="left" w:pos="1701"/>
      </w:tabs>
      <w:overflowPunct w:val="0"/>
      <w:autoSpaceDE w:val="0"/>
      <w:autoSpaceDN w:val="0"/>
      <w:adjustRightInd w:val="0"/>
      <w:spacing w:after="120" w:line="240" w:lineRule="auto"/>
      <w:jc w:val="both"/>
      <w:textAlignment w:val="baseline"/>
    </w:pPr>
    <w:rPr>
      <w:rFonts w:ascii="Arial" w:eastAsia="Times New Roman" w:hAnsi="Arial"/>
      <w:b/>
      <w:bCs/>
      <w:sz w:val="20"/>
      <w:szCs w:val="20"/>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B92AA4"/>
    <w:rPr>
      <w:rFonts w:ascii="Calibri" w:eastAsia="Calibri" w:hAnsi="Calibri" w:cstheme="minorBidi"/>
      <w:sz w:val="22"/>
      <w:szCs w:val="22"/>
      <w:lang w:val="en-US" w:eastAsia="zh-CN"/>
    </w:rPr>
  </w:style>
  <w:style w:type="paragraph" w:customStyle="1" w:styleId="LGTdoc">
    <w:name w:val="LGTdoc_본문"/>
    <w:basedOn w:val="Normal"/>
    <w:link w:val="LGTdocChar"/>
    <w:qFormat/>
    <w:rsid w:val="00E21C7E"/>
    <w:pPr>
      <w:widowControl w:val="0"/>
      <w:autoSpaceDE w:val="0"/>
      <w:autoSpaceDN w:val="0"/>
      <w:adjustRightInd w:val="0"/>
      <w:snapToGrid w:val="0"/>
      <w:spacing w:afterLines="50" w:after="0" w:line="264" w:lineRule="auto"/>
      <w:jc w:val="both"/>
    </w:pPr>
    <w:rPr>
      <w:rFonts w:eastAsia="Batang"/>
      <w:kern w:val="2"/>
      <w:szCs w:val="24"/>
      <w:lang w:val="en-GB"/>
    </w:rPr>
  </w:style>
  <w:style w:type="character" w:customStyle="1" w:styleId="LGTdocChar">
    <w:name w:val="LGTdoc_본문 Char"/>
    <w:link w:val="LGTdoc"/>
    <w:qFormat/>
    <w:rsid w:val="00E21C7E"/>
    <w:rPr>
      <w:rFonts w:ascii="Times New Roman" w:eastAsia="Batang" w:hAnsi="Times New Roman"/>
      <w:kern w:val="2"/>
      <w:sz w:val="22"/>
      <w:szCs w:val="24"/>
      <w:lang w:val="en-GB" w:eastAsia="ko-KR"/>
    </w:rPr>
  </w:style>
  <w:style w:type="paragraph" w:customStyle="1" w:styleId="tablecol">
    <w:name w:val="tablecol"/>
    <w:basedOn w:val="Normal"/>
    <w:rsid w:val="00A168F2"/>
    <w:pPr>
      <w:autoSpaceDE w:val="0"/>
      <w:autoSpaceDN w:val="0"/>
      <w:snapToGrid w:val="0"/>
      <w:spacing w:before="20" w:after="20" w:line="240" w:lineRule="auto"/>
      <w:jc w:val="center"/>
    </w:pPr>
    <w:rPr>
      <w:rFonts w:ascii="Times New Roman" w:eastAsiaTheme="minorHAnsi" w:hAnsi="Times New Roman" w:cs="Times New Roman"/>
      <w:b/>
      <w:bCs/>
      <w:lang w:eastAsia="en-US"/>
    </w:rPr>
  </w:style>
  <w:style w:type="paragraph" w:customStyle="1" w:styleId="tablecell">
    <w:name w:val="tablecell"/>
    <w:basedOn w:val="Normal"/>
    <w:rsid w:val="00A168F2"/>
    <w:pPr>
      <w:autoSpaceDE w:val="0"/>
      <w:autoSpaceDN w:val="0"/>
      <w:snapToGrid w:val="0"/>
      <w:spacing w:before="20" w:after="20" w:line="240" w:lineRule="auto"/>
    </w:pPr>
    <w:rPr>
      <w:rFonts w:ascii="Times New Roman" w:eastAsiaTheme="minorHAnsi"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130644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5F3CACF-86BF-4195-936C-6DCF9888D1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16E56C-4108-4D60-9724-568A338422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7AA2F08-E146-4B54-9A1E-B853E97089E6}">
  <ds:schemaRefs>
    <ds:schemaRef ds:uri="http://schemas.microsoft.com/sharepoint/v3/contenttype/forms"/>
  </ds:schemaRefs>
</ds:datastoreItem>
</file>

<file path=customXml/itemProps4.xml><?xml version="1.0" encoding="utf-8"?>
<ds:datastoreItem xmlns:ds="http://schemas.openxmlformats.org/officeDocument/2006/customXml" ds:itemID="{9C5173DB-DD8A-41E5-9F6E-C3D75A71C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4096</Words>
  <Characters>23352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27394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2019-04-03T00:09:00Z</dcterms:created>
  <dcterms:modified xsi:type="dcterms:W3CDTF">2019-04-03T00:48:00Z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